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186" w:rsidRPr="0010392A" w:rsidRDefault="00A54186" w:rsidP="00A54186">
      <w:pPr>
        <w:spacing w:after="0" w:line="240" w:lineRule="auto"/>
        <w:jc w:val="center"/>
        <w:rPr>
          <w:rFonts w:ascii="Times New Roman" w:hAnsi="Times New Roman"/>
          <w:b/>
          <w:bCs/>
          <w:sz w:val="27"/>
          <w:szCs w:val="27"/>
        </w:rPr>
      </w:pPr>
      <w:r w:rsidRPr="0010392A">
        <w:rPr>
          <w:rFonts w:ascii="Times New Roman" w:hAnsi="Times New Roman"/>
          <w:b/>
          <w:bCs/>
          <w:sz w:val="27"/>
          <w:szCs w:val="27"/>
        </w:rPr>
        <w:t>СОВЕТ</w:t>
      </w:r>
    </w:p>
    <w:p w:rsidR="00A54186" w:rsidRPr="0010392A" w:rsidRDefault="00A54186" w:rsidP="00A54186">
      <w:pPr>
        <w:spacing w:after="0" w:line="240" w:lineRule="auto"/>
        <w:jc w:val="center"/>
        <w:rPr>
          <w:rFonts w:ascii="Times New Roman" w:hAnsi="Times New Roman"/>
          <w:b/>
          <w:bCs/>
          <w:sz w:val="27"/>
          <w:szCs w:val="27"/>
        </w:rPr>
      </w:pPr>
      <w:r w:rsidRPr="0010392A">
        <w:rPr>
          <w:rFonts w:ascii="Times New Roman" w:hAnsi="Times New Roman"/>
          <w:b/>
          <w:bCs/>
          <w:sz w:val="27"/>
          <w:szCs w:val="27"/>
        </w:rPr>
        <w:t>СЕННОГО МУНИЦИПАЛЬНОГО ОБРАЗОВАНИЯ</w:t>
      </w:r>
    </w:p>
    <w:p w:rsidR="00A54186" w:rsidRPr="0010392A" w:rsidRDefault="00A54186" w:rsidP="00A54186">
      <w:pPr>
        <w:spacing w:after="0" w:line="240" w:lineRule="auto"/>
        <w:jc w:val="center"/>
        <w:rPr>
          <w:rFonts w:ascii="Times New Roman" w:hAnsi="Times New Roman"/>
          <w:b/>
          <w:bCs/>
          <w:sz w:val="27"/>
          <w:szCs w:val="27"/>
        </w:rPr>
      </w:pPr>
      <w:r w:rsidRPr="0010392A">
        <w:rPr>
          <w:rFonts w:ascii="Times New Roman" w:hAnsi="Times New Roman"/>
          <w:b/>
          <w:bCs/>
          <w:sz w:val="27"/>
          <w:szCs w:val="27"/>
        </w:rPr>
        <w:t>ВОЛЬСКОГО МУНИЦИПАЛЬНОГО РАЙОНА</w:t>
      </w:r>
    </w:p>
    <w:p w:rsidR="00A54186" w:rsidRPr="0010392A" w:rsidRDefault="00A54186" w:rsidP="00A54186">
      <w:pPr>
        <w:spacing w:after="0" w:line="240" w:lineRule="auto"/>
        <w:jc w:val="center"/>
        <w:rPr>
          <w:rFonts w:ascii="Times New Roman" w:hAnsi="Times New Roman"/>
          <w:b/>
          <w:sz w:val="27"/>
          <w:szCs w:val="27"/>
        </w:rPr>
      </w:pPr>
      <w:r w:rsidRPr="0010392A">
        <w:rPr>
          <w:rFonts w:ascii="Times New Roman" w:hAnsi="Times New Roman"/>
          <w:b/>
          <w:bCs/>
          <w:sz w:val="27"/>
          <w:szCs w:val="27"/>
        </w:rPr>
        <w:t>САРАТОВСКОЙ ОБЛАСТИ</w:t>
      </w:r>
    </w:p>
    <w:p w:rsidR="00A54186" w:rsidRPr="0010392A" w:rsidRDefault="00A54186" w:rsidP="00A54186">
      <w:pPr>
        <w:spacing w:after="0" w:line="240" w:lineRule="auto"/>
        <w:ind w:firstLine="567"/>
        <w:jc w:val="both"/>
        <w:rPr>
          <w:rFonts w:ascii="Times New Roman" w:hAnsi="Times New Roman"/>
          <w:b/>
          <w:sz w:val="27"/>
          <w:szCs w:val="27"/>
        </w:rPr>
      </w:pPr>
    </w:p>
    <w:p w:rsidR="00A54186" w:rsidRPr="0010392A" w:rsidRDefault="00A54186" w:rsidP="00A54186">
      <w:pPr>
        <w:spacing w:after="0" w:line="240" w:lineRule="auto"/>
        <w:jc w:val="center"/>
        <w:rPr>
          <w:rFonts w:ascii="Times New Roman" w:hAnsi="Times New Roman"/>
          <w:b/>
          <w:bCs/>
          <w:sz w:val="27"/>
          <w:szCs w:val="27"/>
        </w:rPr>
      </w:pPr>
      <w:r w:rsidRPr="0010392A">
        <w:rPr>
          <w:rFonts w:ascii="Times New Roman" w:hAnsi="Times New Roman"/>
          <w:b/>
          <w:bCs/>
          <w:sz w:val="27"/>
          <w:szCs w:val="27"/>
        </w:rPr>
        <w:t>РЕШЕНИЕ</w:t>
      </w:r>
    </w:p>
    <w:p w:rsidR="0010392A" w:rsidRDefault="0010392A" w:rsidP="00A54186">
      <w:pPr>
        <w:spacing w:after="0" w:line="240" w:lineRule="auto"/>
        <w:jc w:val="both"/>
        <w:rPr>
          <w:rFonts w:ascii="Times New Roman" w:hAnsi="Times New Roman"/>
          <w:b/>
          <w:sz w:val="27"/>
          <w:szCs w:val="27"/>
        </w:rPr>
      </w:pPr>
    </w:p>
    <w:p w:rsidR="00A54186" w:rsidRPr="0010392A" w:rsidRDefault="0010392A" w:rsidP="00A54186">
      <w:pPr>
        <w:spacing w:after="0" w:line="240" w:lineRule="auto"/>
        <w:jc w:val="both"/>
        <w:rPr>
          <w:rFonts w:ascii="Times New Roman" w:hAnsi="Times New Roman"/>
          <w:b/>
          <w:bCs/>
          <w:sz w:val="27"/>
          <w:szCs w:val="27"/>
        </w:rPr>
      </w:pPr>
      <w:r>
        <w:rPr>
          <w:rFonts w:ascii="Times New Roman" w:hAnsi="Times New Roman"/>
          <w:b/>
          <w:sz w:val="27"/>
          <w:szCs w:val="27"/>
        </w:rPr>
        <w:t>о</w:t>
      </w:r>
      <w:r w:rsidR="00A54186" w:rsidRPr="0010392A">
        <w:rPr>
          <w:rFonts w:ascii="Times New Roman" w:hAnsi="Times New Roman"/>
          <w:b/>
          <w:sz w:val="27"/>
          <w:szCs w:val="27"/>
        </w:rPr>
        <w:t xml:space="preserve">т </w:t>
      </w:r>
      <w:r>
        <w:rPr>
          <w:rFonts w:ascii="Times New Roman" w:hAnsi="Times New Roman"/>
          <w:b/>
          <w:sz w:val="27"/>
          <w:szCs w:val="27"/>
        </w:rPr>
        <w:t>27 декабря</w:t>
      </w:r>
      <w:r w:rsidR="00A54186" w:rsidRPr="0010392A">
        <w:rPr>
          <w:rFonts w:ascii="Times New Roman" w:hAnsi="Times New Roman"/>
          <w:b/>
          <w:sz w:val="27"/>
          <w:szCs w:val="27"/>
        </w:rPr>
        <w:t xml:space="preserve"> 2023 года           №</w:t>
      </w:r>
      <w:r>
        <w:rPr>
          <w:rFonts w:ascii="Times New Roman" w:hAnsi="Times New Roman"/>
          <w:b/>
          <w:sz w:val="27"/>
          <w:szCs w:val="27"/>
        </w:rPr>
        <w:t xml:space="preserve"> 5/24-107</w:t>
      </w:r>
      <w:r w:rsidR="00A54186" w:rsidRPr="0010392A">
        <w:rPr>
          <w:rFonts w:ascii="Times New Roman" w:hAnsi="Times New Roman"/>
          <w:b/>
          <w:bCs/>
          <w:sz w:val="27"/>
          <w:szCs w:val="27"/>
        </w:rPr>
        <w:t xml:space="preserve">                                    р. п. Сенной                                                                          </w:t>
      </w:r>
    </w:p>
    <w:p w:rsidR="00A54186" w:rsidRPr="00D34DC2" w:rsidRDefault="00A54186" w:rsidP="00A54186">
      <w:pPr>
        <w:spacing w:after="0" w:line="240" w:lineRule="auto"/>
        <w:ind w:right="4819" w:firstLine="567"/>
        <w:jc w:val="both"/>
        <w:rPr>
          <w:rFonts w:ascii="Times New Roman" w:hAnsi="Times New Roman"/>
          <w:sz w:val="28"/>
          <w:szCs w:val="28"/>
        </w:rPr>
      </w:pPr>
    </w:p>
    <w:p w:rsidR="00A54186" w:rsidRPr="00D34DC2" w:rsidRDefault="00A54186" w:rsidP="00A54186">
      <w:pPr>
        <w:spacing w:after="0" w:line="240" w:lineRule="auto"/>
        <w:ind w:right="4251"/>
        <w:jc w:val="both"/>
        <w:rPr>
          <w:rFonts w:ascii="Times New Roman" w:hAnsi="Times New Roman"/>
          <w:sz w:val="28"/>
          <w:szCs w:val="28"/>
        </w:rPr>
      </w:pPr>
      <w:r w:rsidRPr="00D34DC2">
        <w:rPr>
          <w:rFonts w:ascii="Times New Roman" w:hAnsi="Times New Roman"/>
          <w:sz w:val="28"/>
          <w:szCs w:val="28"/>
        </w:rPr>
        <w:t xml:space="preserve">О внесении изменений в Правила благоустройства и озеленения на территории Сенного </w:t>
      </w:r>
      <w:r w:rsidRPr="00D34DC2">
        <w:rPr>
          <w:rFonts w:ascii="Times New Roman" w:hAnsi="Times New Roman"/>
          <w:bCs/>
          <w:sz w:val="28"/>
          <w:szCs w:val="28"/>
        </w:rPr>
        <w:t xml:space="preserve">муниципального образования </w:t>
      </w:r>
      <w:r w:rsidRPr="00D34DC2">
        <w:rPr>
          <w:rFonts w:ascii="Times New Roman" w:hAnsi="Times New Roman"/>
          <w:sz w:val="28"/>
          <w:szCs w:val="28"/>
        </w:rPr>
        <w:t>Вольского муниципального района Саратовской области</w:t>
      </w:r>
    </w:p>
    <w:p w:rsidR="00A54186" w:rsidRPr="00D34DC2" w:rsidRDefault="00A54186" w:rsidP="00A54186">
      <w:pPr>
        <w:pStyle w:val="s16"/>
        <w:shd w:val="clear" w:color="auto" w:fill="FFFFFF"/>
        <w:spacing w:before="0" w:beforeAutospacing="0" w:after="0" w:afterAutospacing="0"/>
        <w:ind w:firstLine="567"/>
        <w:jc w:val="both"/>
        <w:rPr>
          <w:sz w:val="28"/>
          <w:szCs w:val="28"/>
        </w:rPr>
      </w:pPr>
    </w:p>
    <w:p w:rsidR="00A54186" w:rsidRPr="00D34DC2" w:rsidRDefault="00A54186" w:rsidP="00A54186">
      <w:pPr>
        <w:pStyle w:val="empty"/>
        <w:shd w:val="clear" w:color="auto" w:fill="FFFFFF"/>
        <w:spacing w:before="0" w:beforeAutospacing="0" w:after="0" w:afterAutospacing="0"/>
        <w:ind w:firstLine="567"/>
        <w:jc w:val="both"/>
        <w:rPr>
          <w:sz w:val="28"/>
          <w:szCs w:val="28"/>
        </w:rPr>
      </w:pPr>
      <w:r w:rsidRPr="00D34DC2">
        <w:rPr>
          <w:sz w:val="28"/>
          <w:szCs w:val="28"/>
        </w:rPr>
        <w:t> На основании Федерального закона от 06.10.2003 года № 131-ФЗ «Об общих принципах организации местного самоуправления в Российской Федерации»,</w:t>
      </w:r>
      <w:r w:rsidRPr="00D34DC2">
        <w:rPr>
          <w:sz w:val="28"/>
          <w:szCs w:val="28"/>
          <w:shd w:val="clear" w:color="auto" w:fill="FFFFFF"/>
        </w:rPr>
        <w:t xml:space="preserve">Федерального закона от 1 июня 2005 года № 53-ФЗ «О государственном языке Российской Федерации» (в ред. от 28 февраля 2023 г.), </w:t>
      </w:r>
      <w:r w:rsidRPr="00D34DC2">
        <w:rPr>
          <w:sz w:val="28"/>
          <w:szCs w:val="28"/>
        </w:rPr>
        <w:t>Закона Саратовской области от 2 октября 2023 г. № 111-ЗСО «О внесении изменений в статью 2 Закона Саратовской области «Об утверждении порядка определения границ территорий, прилегающих к зданию, строению, сооружению, земельному участку», ст. 3 и 21 Устава Сенного муниципального образования Вольского муниципального района Саратовской области, Совет Сенного муниципального образования</w:t>
      </w:r>
      <w:r w:rsidR="005C411F">
        <w:rPr>
          <w:sz w:val="28"/>
          <w:szCs w:val="28"/>
        </w:rPr>
        <w:t xml:space="preserve"> Вольского муниципального района Саратовской области</w:t>
      </w:r>
    </w:p>
    <w:p w:rsidR="00A54186" w:rsidRPr="00D34DC2" w:rsidRDefault="00A54186" w:rsidP="00A54186">
      <w:pPr>
        <w:spacing w:after="0" w:line="240" w:lineRule="auto"/>
        <w:jc w:val="center"/>
        <w:rPr>
          <w:rFonts w:ascii="Times New Roman" w:hAnsi="Times New Roman"/>
          <w:b/>
          <w:sz w:val="28"/>
          <w:szCs w:val="28"/>
        </w:rPr>
      </w:pPr>
      <w:r w:rsidRPr="00D34DC2">
        <w:rPr>
          <w:rFonts w:ascii="Times New Roman" w:hAnsi="Times New Roman"/>
          <w:b/>
          <w:sz w:val="28"/>
          <w:szCs w:val="28"/>
        </w:rPr>
        <w:t>РЕШИЛ:</w:t>
      </w:r>
    </w:p>
    <w:p w:rsidR="00A54186" w:rsidRPr="00D34DC2" w:rsidRDefault="00A54186" w:rsidP="00A54186">
      <w:pPr>
        <w:spacing w:after="0" w:line="240" w:lineRule="auto"/>
        <w:ind w:firstLine="540"/>
        <w:jc w:val="both"/>
        <w:rPr>
          <w:rFonts w:ascii="Times New Roman" w:hAnsi="Times New Roman"/>
          <w:sz w:val="28"/>
          <w:szCs w:val="28"/>
        </w:rPr>
      </w:pPr>
      <w:r w:rsidRPr="00D34DC2">
        <w:rPr>
          <w:rFonts w:ascii="Times New Roman" w:hAnsi="Times New Roman"/>
          <w:sz w:val="28"/>
          <w:szCs w:val="28"/>
        </w:rPr>
        <w:t>1.Внести в Правила благоустройства и озеленения на территории  Сенного муниципального образования Вольского муниципального района Саратовской области, утвержденные решением Совета Сенного муниципального образования от 30.10.2017 г. №4/18-49 (с изменениями от 31.01.2019 г. №4/39-125,от 16.12.2019 г.№ 4/52-171,</w:t>
      </w:r>
      <w:r w:rsidRPr="00D34DC2">
        <w:rPr>
          <w:rFonts w:ascii="Times New Roman" w:hAnsi="Times New Roman"/>
          <w:bCs/>
          <w:sz w:val="28"/>
          <w:szCs w:val="28"/>
        </w:rPr>
        <w:t xml:space="preserve">от 30.06.2020 г. №4/58-193, от </w:t>
      </w:r>
      <w:r w:rsidRPr="00D34DC2">
        <w:rPr>
          <w:rFonts w:ascii="Times New Roman" w:hAnsi="Times New Roman"/>
          <w:sz w:val="28"/>
          <w:szCs w:val="28"/>
        </w:rPr>
        <w:t>30.12.2021 г. №5/5-33, от 14.11.2022 г. №5/11-67), следующие изменения:</w:t>
      </w:r>
    </w:p>
    <w:p w:rsidR="00A54186" w:rsidRPr="00D34DC2" w:rsidRDefault="00A54186" w:rsidP="00A54186">
      <w:pPr>
        <w:spacing w:after="0" w:line="240" w:lineRule="auto"/>
        <w:ind w:firstLine="567"/>
        <w:jc w:val="both"/>
        <w:rPr>
          <w:rFonts w:ascii="Times New Roman" w:hAnsi="Times New Roman"/>
          <w:sz w:val="28"/>
          <w:szCs w:val="28"/>
        </w:rPr>
      </w:pPr>
      <w:r w:rsidRPr="00D34DC2">
        <w:rPr>
          <w:rFonts w:ascii="Times New Roman" w:hAnsi="Times New Roman"/>
          <w:sz w:val="28"/>
          <w:szCs w:val="28"/>
        </w:rPr>
        <w:t xml:space="preserve">1.1. дополнить </w:t>
      </w:r>
      <w:r w:rsidRPr="00D34DC2">
        <w:rPr>
          <w:rFonts w:ascii="Times New Roman" w:hAnsi="Times New Roman"/>
          <w:b/>
          <w:sz w:val="28"/>
          <w:szCs w:val="28"/>
        </w:rPr>
        <w:t xml:space="preserve">пунктом 2.48 </w:t>
      </w:r>
      <w:r w:rsidRPr="00D34DC2">
        <w:rPr>
          <w:rFonts w:ascii="Times New Roman" w:hAnsi="Times New Roman"/>
          <w:sz w:val="28"/>
          <w:szCs w:val="28"/>
        </w:rPr>
        <w:t>следующего содержания:</w:t>
      </w:r>
    </w:p>
    <w:p w:rsidR="00A54186" w:rsidRPr="00D34DC2" w:rsidRDefault="00A54186" w:rsidP="00A54186">
      <w:pPr>
        <w:spacing w:after="0" w:line="240" w:lineRule="auto"/>
        <w:ind w:firstLine="567"/>
        <w:jc w:val="both"/>
        <w:rPr>
          <w:rFonts w:ascii="Times New Roman" w:hAnsi="Times New Roman"/>
          <w:sz w:val="28"/>
          <w:szCs w:val="28"/>
        </w:rPr>
      </w:pPr>
      <w:r w:rsidRPr="00D34DC2">
        <w:rPr>
          <w:rFonts w:ascii="Times New Roman" w:hAnsi="Times New Roman"/>
          <w:sz w:val="28"/>
          <w:szCs w:val="28"/>
        </w:rPr>
        <w:t xml:space="preserve">«2.48. </w:t>
      </w:r>
      <w:r w:rsidRPr="00D34DC2">
        <w:rPr>
          <w:rFonts w:ascii="Times New Roman" w:hAnsi="Times New Roman"/>
          <w:b/>
          <w:sz w:val="28"/>
          <w:szCs w:val="28"/>
        </w:rPr>
        <w:t>Иностранный язык</w:t>
      </w:r>
      <w:r w:rsidRPr="00D34DC2">
        <w:rPr>
          <w:rFonts w:ascii="Times New Roman" w:hAnsi="Times New Roman"/>
          <w:sz w:val="28"/>
          <w:szCs w:val="28"/>
        </w:rPr>
        <w:t xml:space="preserve"> - язык, народ-носитель которого проживает за пределами Российской Федерации, не относящийся к языкам народов Российской Федерации;</w:t>
      </w:r>
    </w:p>
    <w:p w:rsidR="00A54186" w:rsidRPr="00D34DC2" w:rsidRDefault="00A54186" w:rsidP="00A54186">
      <w:pPr>
        <w:spacing w:after="0" w:line="240" w:lineRule="auto"/>
        <w:ind w:firstLine="567"/>
        <w:jc w:val="both"/>
        <w:rPr>
          <w:rFonts w:ascii="Times New Roman" w:hAnsi="Times New Roman"/>
          <w:sz w:val="28"/>
          <w:szCs w:val="28"/>
        </w:rPr>
      </w:pPr>
      <w:r w:rsidRPr="00D34DC2">
        <w:rPr>
          <w:rFonts w:ascii="Times New Roman" w:hAnsi="Times New Roman"/>
          <w:b/>
          <w:sz w:val="28"/>
          <w:szCs w:val="28"/>
        </w:rPr>
        <w:t>Транслитерация</w:t>
      </w:r>
      <w:r w:rsidRPr="00D34DC2">
        <w:rPr>
          <w:rFonts w:ascii="Times New Roman" w:hAnsi="Times New Roman"/>
          <w:sz w:val="28"/>
          <w:szCs w:val="28"/>
        </w:rPr>
        <w:t xml:space="preserve"> - побуквенная передача текстов и отдельных слов из иностранного языка средствами русского языка.»;</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xml:space="preserve">1.2.  </w:t>
      </w:r>
      <w:r w:rsidRPr="00D34DC2">
        <w:rPr>
          <w:b/>
          <w:sz w:val="28"/>
          <w:szCs w:val="28"/>
        </w:rPr>
        <w:t>пункт 3.1.6</w:t>
      </w:r>
      <w:r w:rsidRPr="00D34DC2">
        <w:rPr>
          <w:sz w:val="28"/>
          <w:szCs w:val="28"/>
        </w:rPr>
        <w:t xml:space="preserve"> изложить в следующей редакции: </w:t>
      </w:r>
    </w:p>
    <w:p w:rsidR="00A54186" w:rsidRPr="00D34DC2" w:rsidRDefault="00A54186" w:rsidP="00A54186">
      <w:pPr>
        <w:widowControl w:val="0"/>
        <w:spacing w:after="0" w:line="240" w:lineRule="auto"/>
        <w:ind w:firstLine="567"/>
        <w:jc w:val="both"/>
        <w:rPr>
          <w:rFonts w:ascii="Times New Roman" w:hAnsi="Times New Roman"/>
          <w:sz w:val="28"/>
          <w:szCs w:val="28"/>
        </w:rPr>
      </w:pPr>
      <w:r w:rsidRPr="00D34DC2">
        <w:rPr>
          <w:rFonts w:ascii="Times New Roman" w:hAnsi="Times New Roman"/>
          <w:sz w:val="28"/>
          <w:szCs w:val="28"/>
        </w:rPr>
        <w:t>«3.1.6. Границы прилегающей территории определяются в метрах как расстояние от внутренней части границ прилегающей территории до внешней части границ прилегающей территории:</w:t>
      </w:r>
    </w:p>
    <w:p w:rsidR="00A54186" w:rsidRPr="00D34DC2" w:rsidRDefault="00A54186" w:rsidP="00A54186">
      <w:pPr>
        <w:widowControl w:val="0"/>
        <w:spacing w:after="0" w:line="240" w:lineRule="auto"/>
        <w:ind w:firstLine="567"/>
        <w:jc w:val="both"/>
        <w:rPr>
          <w:rFonts w:ascii="Times New Roman" w:hAnsi="Times New Roman"/>
          <w:sz w:val="28"/>
          <w:szCs w:val="28"/>
        </w:rPr>
      </w:pPr>
      <w:r w:rsidRPr="00D34DC2">
        <w:rPr>
          <w:rFonts w:ascii="Times New Roman" w:hAnsi="Times New Roman"/>
          <w:sz w:val="28"/>
          <w:szCs w:val="28"/>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w:t>
      </w:r>
    </w:p>
    <w:p w:rsidR="00A54186" w:rsidRPr="00D34DC2" w:rsidRDefault="00A54186" w:rsidP="00A54186">
      <w:pPr>
        <w:widowControl w:val="0"/>
        <w:spacing w:after="0" w:line="240" w:lineRule="auto"/>
        <w:ind w:firstLine="567"/>
        <w:jc w:val="both"/>
        <w:rPr>
          <w:rFonts w:ascii="Times New Roman" w:hAnsi="Times New Roman"/>
          <w:sz w:val="28"/>
          <w:szCs w:val="28"/>
        </w:rPr>
      </w:pPr>
      <w:r w:rsidRPr="00D34DC2">
        <w:rPr>
          <w:rFonts w:ascii="Times New Roman" w:hAnsi="Times New Roman"/>
          <w:sz w:val="28"/>
          <w:szCs w:val="28"/>
        </w:rPr>
        <w:t>для индивидуальных жилых домов - 5 метров;</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lastRenderedPageBreak/>
        <w:t>для домов блокированной застройки - 5 метров;</w:t>
      </w:r>
    </w:p>
    <w:p w:rsidR="00A54186" w:rsidRPr="00D34DC2" w:rsidRDefault="00A54186" w:rsidP="00A54186">
      <w:pPr>
        <w:widowControl w:val="0"/>
        <w:spacing w:after="0" w:line="240" w:lineRule="auto"/>
        <w:ind w:firstLine="567"/>
        <w:jc w:val="both"/>
        <w:rPr>
          <w:rFonts w:ascii="Times New Roman" w:hAnsi="Times New Roman"/>
          <w:sz w:val="28"/>
          <w:szCs w:val="28"/>
        </w:rPr>
      </w:pPr>
      <w:r w:rsidRPr="00D34DC2">
        <w:rPr>
          <w:rFonts w:ascii="Times New Roman" w:hAnsi="Times New Roman"/>
          <w:sz w:val="28"/>
          <w:szCs w:val="28"/>
        </w:rPr>
        <w:t>для пристроенных к многоквартирным домам нежилых зданий, строений, сооружений (не являющихся единым объектом с многоквартирным домом) - 10 метров;</w:t>
      </w:r>
    </w:p>
    <w:p w:rsidR="00A54186" w:rsidRPr="00D34DC2" w:rsidRDefault="00A54186" w:rsidP="00A54186">
      <w:pPr>
        <w:widowControl w:val="0"/>
        <w:spacing w:after="0" w:line="240" w:lineRule="auto"/>
        <w:ind w:firstLine="567"/>
        <w:jc w:val="both"/>
        <w:rPr>
          <w:rFonts w:ascii="Times New Roman" w:hAnsi="Times New Roman"/>
          <w:sz w:val="28"/>
          <w:szCs w:val="28"/>
        </w:rPr>
      </w:pPr>
      <w:r w:rsidRPr="00D34DC2">
        <w:rPr>
          <w:rFonts w:ascii="Times New Roman" w:hAnsi="Times New Roman"/>
          <w:sz w:val="28"/>
          <w:szCs w:val="28"/>
        </w:rPr>
        <w:t>для отдельно стоящих объектов торговли (за исключением торговых комплексов, торгово-развлекательных центров, рынков) –10 метров;</w:t>
      </w:r>
    </w:p>
    <w:p w:rsidR="00A54186" w:rsidRPr="00D34DC2" w:rsidRDefault="00A54186" w:rsidP="00A54186">
      <w:pPr>
        <w:widowControl w:val="0"/>
        <w:spacing w:after="0" w:line="240" w:lineRule="auto"/>
        <w:ind w:firstLine="567"/>
        <w:jc w:val="both"/>
        <w:rPr>
          <w:rFonts w:ascii="Times New Roman" w:hAnsi="Times New Roman"/>
          <w:sz w:val="28"/>
          <w:szCs w:val="28"/>
        </w:rPr>
      </w:pPr>
      <w:r w:rsidRPr="00D34DC2">
        <w:rPr>
          <w:rFonts w:ascii="Times New Roman" w:hAnsi="Times New Roman"/>
          <w:sz w:val="28"/>
          <w:szCs w:val="28"/>
        </w:rPr>
        <w:t>для отдельно стоящих торговых комплексов, торгово-развлекательных центров, рынков - 15 метров;</w:t>
      </w:r>
    </w:p>
    <w:p w:rsidR="00A54186" w:rsidRPr="00D34DC2" w:rsidRDefault="00A54186" w:rsidP="00A54186">
      <w:pPr>
        <w:widowControl w:val="0"/>
        <w:spacing w:after="0" w:line="240" w:lineRule="auto"/>
        <w:ind w:firstLine="567"/>
        <w:jc w:val="both"/>
        <w:rPr>
          <w:rFonts w:ascii="Times New Roman" w:hAnsi="Times New Roman"/>
          <w:sz w:val="28"/>
          <w:szCs w:val="28"/>
        </w:rPr>
      </w:pPr>
      <w:r w:rsidRPr="00D34DC2">
        <w:rPr>
          <w:rFonts w:ascii="Times New Roman" w:hAnsi="Times New Roman"/>
          <w:sz w:val="28"/>
          <w:szCs w:val="28"/>
        </w:rPr>
        <w:t>для объектов торговли (не являющихся отдельно стоящими объектами) -10 метров;</w:t>
      </w:r>
    </w:p>
    <w:p w:rsidR="00A54186" w:rsidRPr="00D34DC2" w:rsidRDefault="00A54186" w:rsidP="00A54186">
      <w:pPr>
        <w:widowControl w:val="0"/>
        <w:spacing w:after="0" w:line="240" w:lineRule="auto"/>
        <w:ind w:firstLine="567"/>
        <w:jc w:val="both"/>
        <w:rPr>
          <w:rFonts w:ascii="Times New Roman" w:hAnsi="Times New Roman"/>
          <w:sz w:val="28"/>
          <w:szCs w:val="28"/>
        </w:rPr>
      </w:pPr>
      <w:r w:rsidRPr="00D34DC2">
        <w:rPr>
          <w:rFonts w:ascii="Times New Roman" w:hAnsi="Times New Roman"/>
          <w:sz w:val="28"/>
          <w:szCs w:val="28"/>
        </w:rPr>
        <w:t>для некапитальных нестационарных сооружений - 5 метров;</w:t>
      </w:r>
    </w:p>
    <w:p w:rsidR="00A54186" w:rsidRPr="00D34DC2" w:rsidRDefault="00A54186" w:rsidP="00A54186">
      <w:pPr>
        <w:widowControl w:val="0"/>
        <w:spacing w:after="0" w:line="240" w:lineRule="auto"/>
        <w:ind w:firstLine="567"/>
        <w:jc w:val="both"/>
        <w:rPr>
          <w:rFonts w:ascii="Times New Roman" w:hAnsi="Times New Roman"/>
          <w:sz w:val="28"/>
          <w:szCs w:val="28"/>
        </w:rPr>
      </w:pPr>
      <w:r w:rsidRPr="00D34DC2">
        <w:rPr>
          <w:rFonts w:ascii="Times New Roman" w:hAnsi="Times New Roman"/>
          <w:sz w:val="28"/>
          <w:szCs w:val="28"/>
        </w:rPr>
        <w:t>для аттракционов - 5 метров;</w:t>
      </w:r>
    </w:p>
    <w:p w:rsidR="00A54186" w:rsidRPr="00D34DC2" w:rsidRDefault="00A54186" w:rsidP="00A54186">
      <w:pPr>
        <w:widowControl w:val="0"/>
        <w:spacing w:after="0" w:line="240" w:lineRule="auto"/>
        <w:ind w:firstLine="567"/>
        <w:jc w:val="both"/>
        <w:rPr>
          <w:rFonts w:ascii="Times New Roman" w:hAnsi="Times New Roman"/>
          <w:sz w:val="28"/>
          <w:szCs w:val="28"/>
        </w:rPr>
      </w:pPr>
      <w:r w:rsidRPr="00D34DC2">
        <w:rPr>
          <w:rFonts w:ascii="Times New Roman" w:hAnsi="Times New Roman"/>
          <w:sz w:val="28"/>
          <w:szCs w:val="28"/>
        </w:rPr>
        <w:t>для гаражных, гаражно-строительных кооперативов, садоводческих, огороднических и дачных некоммерческих объединений - 5 метров;</w:t>
      </w:r>
    </w:p>
    <w:p w:rsidR="00A54186" w:rsidRPr="00D34DC2" w:rsidRDefault="00A54186" w:rsidP="00A54186">
      <w:pPr>
        <w:widowControl w:val="0"/>
        <w:spacing w:after="0" w:line="240" w:lineRule="auto"/>
        <w:ind w:firstLine="567"/>
        <w:jc w:val="both"/>
        <w:rPr>
          <w:rFonts w:ascii="Times New Roman" w:hAnsi="Times New Roman"/>
          <w:sz w:val="28"/>
          <w:szCs w:val="28"/>
        </w:rPr>
      </w:pPr>
      <w:r w:rsidRPr="00D34DC2">
        <w:rPr>
          <w:rFonts w:ascii="Times New Roman" w:hAnsi="Times New Roman"/>
          <w:sz w:val="28"/>
          <w:szCs w:val="28"/>
        </w:rPr>
        <w:t>для строительных площадок - 10 метров;</w:t>
      </w:r>
    </w:p>
    <w:p w:rsidR="00A54186" w:rsidRPr="00D34DC2" w:rsidRDefault="00A54186" w:rsidP="00A54186">
      <w:pPr>
        <w:widowControl w:val="0"/>
        <w:spacing w:after="0" w:line="240" w:lineRule="auto"/>
        <w:ind w:firstLine="567"/>
        <w:jc w:val="both"/>
        <w:rPr>
          <w:rFonts w:ascii="Times New Roman" w:hAnsi="Times New Roman"/>
          <w:sz w:val="28"/>
          <w:szCs w:val="28"/>
        </w:rPr>
      </w:pPr>
      <w:r w:rsidRPr="00D34DC2">
        <w:rPr>
          <w:rFonts w:ascii="Times New Roman" w:hAnsi="Times New Roman"/>
          <w:sz w:val="28"/>
          <w:szCs w:val="28"/>
        </w:rPr>
        <w:t>для иных нежилых зданий - 10 метров;</w:t>
      </w:r>
    </w:p>
    <w:p w:rsidR="00A54186" w:rsidRPr="00D34DC2" w:rsidRDefault="00A54186" w:rsidP="00A54186">
      <w:pPr>
        <w:widowControl w:val="0"/>
        <w:spacing w:after="0" w:line="240" w:lineRule="auto"/>
        <w:ind w:firstLine="567"/>
        <w:jc w:val="both"/>
        <w:rPr>
          <w:rFonts w:ascii="Times New Roman" w:hAnsi="Times New Roman"/>
          <w:sz w:val="28"/>
          <w:szCs w:val="28"/>
        </w:rPr>
      </w:pPr>
      <w:r w:rsidRPr="00D34DC2">
        <w:rPr>
          <w:rFonts w:ascii="Times New Roman" w:hAnsi="Times New Roman"/>
          <w:sz w:val="28"/>
          <w:szCs w:val="28"/>
        </w:rPr>
        <w:t>для промышленных объектов - 10 метров;</w:t>
      </w:r>
    </w:p>
    <w:p w:rsidR="00A54186" w:rsidRPr="00D34DC2" w:rsidRDefault="00A54186" w:rsidP="00A54186">
      <w:pPr>
        <w:widowControl w:val="0"/>
        <w:spacing w:after="0" w:line="240" w:lineRule="auto"/>
        <w:ind w:firstLine="567"/>
        <w:jc w:val="both"/>
        <w:rPr>
          <w:rFonts w:ascii="Times New Roman" w:hAnsi="Times New Roman"/>
          <w:sz w:val="28"/>
          <w:szCs w:val="28"/>
        </w:rPr>
      </w:pPr>
      <w:r w:rsidRPr="00D34DC2">
        <w:rPr>
          <w:rFonts w:ascii="Times New Roman" w:hAnsi="Times New Roman"/>
          <w:sz w:val="28"/>
          <w:szCs w:val="28"/>
        </w:rPr>
        <w:t>для отдельно стоящих тепловых, трансформаторных подстанций, зданий и сооружений инженерно-технического назначения - 3 метра;</w:t>
      </w:r>
    </w:p>
    <w:p w:rsidR="00A54186" w:rsidRPr="00D34DC2" w:rsidRDefault="00A54186" w:rsidP="00A54186">
      <w:pPr>
        <w:widowControl w:val="0"/>
        <w:spacing w:after="0" w:line="240" w:lineRule="auto"/>
        <w:ind w:firstLine="567"/>
        <w:jc w:val="both"/>
        <w:rPr>
          <w:rFonts w:ascii="Times New Roman" w:hAnsi="Times New Roman"/>
          <w:sz w:val="28"/>
          <w:szCs w:val="28"/>
        </w:rPr>
      </w:pPr>
      <w:r w:rsidRPr="00D34DC2">
        <w:rPr>
          <w:rFonts w:ascii="Times New Roman" w:hAnsi="Times New Roman"/>
          <w:sz w:val="28"/>
          <w:szCs w:val="28"/>
        </w:rPr>
        <w:t>для автозаправочных станций - 10 метров;</w:t>
      </w:r>
    </w:p>
    <w:p w:rsidR="00A54186" w:rsidRPr="00D34DC2" w:rsidRDefault="00A54186" w:rsidP="00A54186">
      <w:pPr>
        <w:widowControl w:val="0"/>
        <w:spacing w:after="0" w:line="240" w:lineRule="auto"/>
        <w:ind w:firstLine="567"/>
        <w:jc w:val="both"/>
        <w:rPr>
          <w:rFonts w:ascii="Times New Roman" w:hAnsi="Times New Roman"/>
          <w:sz w:val="28"/>
          <w:szCs w:val="28"/>
        </w:rPr>
      </w:pPr>
      <w:r w:rsidRPr="00D34DC2">
        <w:rPr>
          <w:rFonts w:ascii="Times New Roman" w:hAnsi="Times New Roman"/>
          <w:sz w:val="28"/>
          <w:szCs w:val="28"/>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A54186" w:rsidRPr="00D34DC2" w:rsidRDefault="00A54186" w:rsidP="00A54186">
      <w:pPr>
        <w:widowControl w:val="0"/>
        <w:spacing w:after="0" w:line="240" w:lineRule="auto"/>
        <w:ind w:firstLine="567"/>
        <w:jc w:val="both"/>
        <w:rPr>
          <w:rFonts w:ascii="Times New Roman" w:hAnsi="Times New Roman"/>
          <w:sz w:val="28"/>
          <w:szCs w:val="28"/>
        </w:rPr>
      </w:pPr>
      <w:r w:rsidRPr="00D34DC2">
        <w:rPr>
          <w:rFonts w:ascii="Times New Roman" w:hAnsi="Times New Roman"/>
          <w:sz w:val="28"/>
          <w:szCs w:val="28"/>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A54186" w:rsidRPr="00D34DC2" w:rsidRDefault="00A54186" w:rsidP="00A54186">
      <w:pPr>
        <w:spacing w:after="0" w:line="240" w:lineRule="auto"/>
        <w:ind w:firstLine="567"/>
        <w:jc w:val="both"/>
        <w:rPr>
          <w:rFonts w:ascii="Times New Roman" w:hAnsi="Times New Roman"/>
          <w:sz w:val="28"/>
          <w:szCs w:val="28"/>
        </w:rPr>
      </w:pPr>
      <w:r w:rsidRPr="00D34DC2">
        <w:rPr>
          <w:rFonts w:ascii="Times New Roman" w:hAnsi="Times New Roman"/>
          <w:sz w:val="28"/>
          <w:szCs w:val="28"/>
        </w:rPr>
        <w:t>для иных объектов –15 метров.».</w:t>
      </w:r>
    </w:p>
    <w:p w:rsidR="00A54186" w:rsidRPr="00D34DC2" w:rsidRDefault="00A54186" w:rsidP="00A54186">
      <w:pPr>
        <w:pStyle w:val="headertext"/>
        <w:shd w:val="clear" w:color="auto" w:fill="FFFFFF"/>
        <w:spacing w:before="0" w:beforeAutospacing="0" w:after="0" w:afterAutospacing="0"/>
        <w:ind w:firstLine="567"/>
        <w:jc w:val="both"/>
        <w:textAlignment w:val="baseline"/>
        <w:rPr>
          <w:sz w:val="28"/>
          <w:szCs w:val="28"/>
        </w:rPr>
      </w:pPr>
    </w:p>
    <w:p w:rsidR="00A54186" w:rsidRPr="00D34DC2" w:rsidRDefault="00A54186" w:rsidP="00A54186">
      <w:pPr>
        <w:pStyle w:val="headertext"/>
        <w:shd w:val="clear" w:color="auto" w:fill="FFFFFF"/>
        <w:spacing w:before="0" w:beforeAutospacing="0" w:after="0" w:afterAutospacing="0"/>
        <w:ind w:firstLine="567"/>
        <w:jc w:val="both"/>
        <w:textAlignment w:val="baseline"/>
        <w:rPr>
          <w:sz w:val="28"/>
          <w:szCs w:val="28"/>
        </w:rPr>
      </w:pPr>
      <w:r w:rsidRPr="00D34DC2">
        <w:rPr>
          <w:sz w:val="28"/>
          <w:szCs w:val="28"/>
        </w:rPr>
        <w:t xml:space="preserve">1.3. </w:t>
      </w:r>
      <w:r w:rsidRPr="00D34DC2">
        <w:rPr>
          <w:b/>
          <w:bCs/>
          <w:sz w:val="28"/>
          <w:szCs w:val="28"/>
        </w:rPr>
        <w:t>статью 4</w:t>
      </w:r>
      <w:r w:rsidRPr="00D34DC2">
        <w:rPr>
          <w:sz w:val="28"/>
          <w:szCs w:val="28"/>
        </w:rPr>
        <w:t xml:space="preserve"> дополнить </w:t>
      </w:r>
      <w:r w:rsidRPr="00D34DC2">
        <w:rPr>
          <w:b/>
          <w:bCs/>
          <w:sz w:val="28"/>
          <w:szCs w:val="28"/>
        </w:rPr>
        <w:t>частью 4.15</w:t>
      </w:r>
      <w:r w:rsidRPr="00D34DC2">
        <w:rPr>
          <w:sz w:val="28"/>
          <w:szCs w:val="28"/>
        </w:rPr>
        <w:t>. следующего содержания:</w:t>
      </w:r>
    </w:p>
    <w:p w:rsidR="00A54186" w:rsidRPr="00D34DC2" w:rsidRDefault="00A54186" w:rsidP="00A54186">
      <w:pPr>
        <w:pStyle w:val="headertext"/>
        <w:shd w:val="clear" w:color="auto" w:fill="FFFFFF"/>
        <w:spacing w:before="0" w:beforeAutospacing="0" w:after="0" w:afterAutospacing="0"/>
        <w:ind w:firstLine="567"/>
        <w:jc w:val="both"/>
        <w:textAlignment w:val="baseline"/>
        <w:rPr>
          <w:sz w:val="28"/>
          <w:szCs w:val="28"/>
        </w:rPr>
      </w:pPr>
      <w:r w:rsidRPr="00D34DC2">
        <w:rPr>
          <w:b/>
          <w:bCs/>
          <w:sz w:val="28"/>
          <w:szCs w:val="28"/>
        </w:rPr>
        <w:t>«4.15.</w:t>
      </w:r>
      <w:r w:rsidRPr="00D34DC2">
        <w:rPr>
          <w:b/>
          <w:sz w:val="28"/>
          <w:szCs w:val="28"/>
        </w:rPr>
        <w:t xml:space="preserve"> Средства наружной информации</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4.15.1. На территории Сенного муниципального образования размещение средств наружной информации осуществляется на государственном языке Российской Федерации, с учетом особенностей, установленных гражданским законодательством.</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Средства наружной информации должны быть безопасны, спроектированы, изготовлены и установлены в соответствии с требованиями действующего законодательства Российской Федерации, быть технически исправными и эстетически ухоженными, очищенными от грязи и иного мусора.</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lastRenderedPageBreak/>
        <w:t>Владельцы средств наружной информации обязаны следить за их надлежащим состоянием, своевременно производить их ремонт и уборку места размещения средств наружной информации.</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Не допускается размещение и эксплуатация средств наружной информации с поврежденным информационным полем, а также завешивание, заклеивание средств наружной информации полиэтиленовой пленкой и иными подобными материалами.</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Не допускается наличие на средствах наружной информации механических повреждений, а также нарушение целостности конструкции.</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Не допускается размещение на средствах наружной информации объявлений, посторонних надписей, изображений и других сообщений, не относящихся к данному средству наружной информации.</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Владелец и (или) собственник средства наружной информации обязан восстановить благоустройство территории и (или) внешний вид фасада здания после монтажа (демонтажа) средства наружной информации в течение 3 суток.</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Средства наружной информации при наличии у них фундаментного блока должны быть демонтированы вместе с фундаментным блоком. После демонтажа земельный участок должен быть приведен в первоначальное состояние владельцем и (или) собственником средства наружной информации в течение 5 суток.</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Обязанность по соблюдению требований настоящего раздела Правил к содержанию и размещению средств наружной информации, в том числе в части безопасности размещаемых конструкций и проведения работ по их размещению, несут владельцы средств наружной информации.</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Владелец или собственник средств наружной информации несет ответственность за любые нарушения правил безопасности, а также за неисправности и аварийные ситуации при нарушении условий монтажа (демонтажа) и эксплуатации средств наружной информации.</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Средства наружной информации, не соответствующие требованиям настоящих Правил, подлежат демонтажу в соответствии с действующим законодательством Российской Федерации.</w:t>
      </w:r>
    </w:p>
    <w:p w:rsidR="00A54186" w:rsidRPr="00D34DC2" w:rsidRDefault="00A54186" w:rsidP="00A54186">
      <w:pPr>
        <w:pStyle w:val="ConsPlusNormal"/>
        <w:ind w:firstLine="567"/>
        <w:jc w:val="both"/>
        <w:rPr>
          <w:rFonts w:ascii="Times New Roman" w:hAnsi="Times New Roman" w:cs="Times New Roman"/>
          <w:sz w:val="28"/>
          <w:szCs w:val="28"/>
        </w:rPr>
      </w:pPr>
      <w:r w:rsidRPr="00D34DC2">
        <w:rPr>
          <w:rFonts w:ascii="Times New Roman" w:hAnsi="Times New Roman" w:cs="Times New Roman"/>
          <w:sz w:val="28"/>
          <w:szCs w:val="28"/>
        </w:rPr>
        <w:t>4.15.2. Расклейка газет, афиш, плакатов, различного рода объявлений и реклам разрешается только на специально установленных стендах. Места для расклейки объявлений физических и юридических лиц, не связанных с осуществлением предпринимательской деятельности, на муниципальных объектах определяются администрацией поселения.</w:t>
      </w:r>
    </w:p>
    <w:p w:rsidR="00A54186" w:rsidRPr="00D34DC2" w:rsidRDefault="00A54186" w:rsidP="00A54186">
      <w:pPr>
        <w:spacing w:after="0" w:line="240" w:lineRule="auto"/>
        <w:ind w:firstLine="567"/>
        <w:jc w:val="both"/>
        <w:rPr>
          <w:rFonts w:ascii="Times New Roman" w:hAnsi="Times New Roman"/>
          <w:bCs/>
          <w:sz w:val="28"/>
          <w:szCs w:val="28"/>
        </w:rPr>
      </w:pPr>
      <w:r w:rsidRPr="00D34DC2">
        <w:rPr>
          <w:rFonts w:ascii="Times New Roman" w:hAnsi="Times New Roman"/>
          <w:bCs/>
          <w:sz w:val="28"/>
          <w:szCs w:val="28"/>
        </w:rPr>
        <w:t>На внешней поверхности нежилых зданий, сооружений, многоквартирных домов и объектов индивидуального жилищного строительства на территории Сенного муниципального образования запрещается нанесение и размещение надписей и (или) изображений:</w:t>
      </w:r>
    </w:p>
    <w:p w:rsidR="00A54186" w:rsidRPr="00D34DC2" w:rsidRDefault="00A54186" w:rsidP="00A54186">
      <w:pPr>
        <w:spacing w:after="0" w:line="240" w:lineRule="auto"/>
        <w:ind w:firstLine="567"/>
        <w:jc w:val="both"/>
        <w:rPr>
          <w:rFonts w:ascii="Times New Roman" w:hAnsi="Times New Roman"/>
          <w:bCs/>
          <w:sz w:val="28"/>
          <w:szCs w:val="28"/>
        </w:rPr>
      </w:pPr>
      <w:r w:rsidRPr="00D34DC2">
        <w:rPr>
          <w:rFonts w:ascii="Times New Roman" w:hAnsi="Times New Roman"/>
          <w:bCs/>
          <w:sz w:val="28"/>
          <w:szCs w:val="28"/>
        </w:rPr>
        <w:t>- содержащих призывы к совершению противоправных действий;</w:t>
      </w:r>
    </w:p>
    <w:p w:rsidR="00A54186" w:rsidRPr="00D34DC2" w:rsidRDefault="00A54186" w:rsidP="00A54186">
      <w:pPr>
        <w:spacing w:after="0" w:line="240" w:lineRule="auto"/>
        <w:ind w:firstLine="567"/>
        <w:jc w:val="both"/>
        <w:rPr>
          <w:rFonts w:ascii="Times New Roman" w:hAnsi="Times New Roman"/>
          <w:bCs/>
          <w:sz w:val="28"/>
          <w:szCs w:val="28"/>
        </w:rPr>
      </w:pPr>
      <w:r w:rsidRPr="00D34DC2">
        <w:rPr>
          <w:rFonts w:ascii="Times New Roman" w:hAnsi="Times New Roman"/>
          <w:bCs/>
          <w:sz w:val="28"/>
          <w:szCs w:val="28"/>
        </w:rPr>
        <w:t>- призывающих к насилию и жестокости;</w:t>
      </w:r>
    </w:p>
    <w:p w:rsidR="00A54186" w:rsidRPr="00D34DC2" w:rsidRDefault="00A54186" w:rsidP="00A54186">
      <w:pPr>
        <w:spacing w:after="0" w:line="240" w:lineRule="auto"/>
        <w:ind w:firstLine="567"/>
        <w:jc w:val="both"/>
        <w:rPr>
          <w:rFonts w:ascii="Times New Roman" w:hAnsi="Times New Roman"/>
          <w:bCs/>
          <w:sz w:val="28"/>
          <w:szCs w:val="28"/>
        </w:rPr>
      </w:pPr>
      <w:r w:rsidRPr="00D34DC2">
        <w:rPr>
          <w:rFonts w:ascii="Times New Roman" w:hAnsi="Times New Roman"/>
          <w:bCs/>
          <w:sz w:val="28"/>
          <w:szCs w:val="28"/>
        </w:rPr>
        <w:t>- порочащих честь, достоинство и (или) деловую репутацию физических и (или) юридических лиц;</w:t>
      </w:r>
    </w:p>
    <w:p w:rsidR="00A54186" w:rsidRPr="00D34DC2" w:rsidRDefault="00A54186" w:rsidP="00A54186">
      <w:pPr>
        <w:spacing w:after="0" w:line="240" w:lineRule="auto"/>
        <w:ind w:firstLine="567"/>
        <w:jc w:val="both"/>
        <w:rPr>
          <w:rFonts w:ascii="Times New Roman" w:hAnsi="Times New Roman"/>
          <w:bCs/>
          <w:sz w:val="28"/>
          <w:szCs w:val="28"/>
        </w:rPr>
      </w:pPr>
      <w:r w:rsidRPr="00D34DC2">
        <w:rPr>
          <w:rFonts w:ascii="Times New Roman" w:hAnsi="Times New Roman"/>
          <w:bCs/>
          <w:sz w:val="28"/>
          <w:szCs w:val="28"/>
        </w:rPr>
        <w:lastRenderedPageBreak/>
        <w:t>- содержащих информацию порнографического характера либо изображения нетрадиционных сексуальных отношений;</w:t>
      </w:r>
    </w:p>
    <w:p w:rsidR="00A54186" w:rsidRPr="00D34DC2" w:rsidRDefault="00A54186" w:rsidP="00A54186">
      <w:pPr>
        <w:spacing w:after="0" w:line="240" w:lineRule="auto"/>
        <w:ind w:firstLine="567"/>
        <w:jc w:val="both"/>
        <w:rPr>
          <w:rFonts w:ascii="Times New Roman" w:hAnsi="Times New Roman"/>
          <w:bCs/>
          <w:sz w:val="28"/>
          <w:szCs w:val="28"/>
        </w:rPr>
      </w:pPr>
      <w:r w:rsidRPr="00D34DC2">
        <w:rPr>
          <w:rFonts w:ascii="Times New Roman" w:hAnsi="Times New Roman"/>
          <w:bCs/>
          <w:sz w:val="28"/>
          <w:szCs w:val="28"/>
        </w:rPr>
        <w:t>- демонстрирующих процессы курения и потребления алкогольной продукции;</w:t>
      </w:r>
    </w:p>
    <w:p w:rsidR="00A54186" w:rsidRPr="00D34DC2" w:rsidRDefault="00A54186" w:rsidP="00A54186">
      <w:pPr>
        <w:spacing w:after="0" w:line="240" w:lineRule="auto"/>
        <w:ind w:firstLine="567"/>
        <w:jc w:val="both"/>
        <w:rPr>
          <w:rFonts w:ascii="Times New Roman" w:hAnsi="Times New Roman"/>
          <w:bCs/>
          <w:sz w:val="28"/>
          <w:szCs w:val="28"/>
        </w:rPr>
      </w:pPr>
      <w:r w:rsidRPr="00D34DC2">
        <w:rPr>
          <w:rFonts w:ascii="Times New Roman" w:hAnsi="Times New Roman"/>
          <w:bCs/>
          <w:sz w:val="28"/>
          <w:szCs w:val="28"/>
        </w:rPr>
        <w:t>- содержащих наименование табака, табачной продукции, табачных изделий и зажигалок, а также наименования алкоголя, алкогольной продукции;</w:t>
      </w:r>
    </w:p>
    <w:p w:rsidR="00A54186" w:rsidRPr="00D34DC2" w:rsidRDefault="00A54186" w:rsidP="00A54186">
      <w:pPr>
        <w:spacing w:after="0" w:line="240" w:lineRule="auto"/>
        <w:ind w:firstLine="567"/>
        <w:jc w:val="both"/>
        <w:rPr>
          <w:rFonts w:ascii="Times New Roman" w:hAnsi="Times New Roman"/>
          <w:bCs/>
          <w:sz w:val="28"/>
          <w:szCs w:val="28"/>
        </w:rPr>
      </w:pPr>
      <w:r w:rsidRPr="00D34DC2">
        <w:rPr>
          <w:rFonts w:ascii="Times New Roman" w:hAnsi="Times New Roman"/>
          <w:bCs/>
          <w:sz w:val="28"/>
          <w:szCs w:val="28"/>
        </w:rPr>
        <w:t>-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организующим нанесение изображения на объект;</w:t>
      </w:r>
    </w:p>
    <w:p w:rsidR="00A54186" w:rsidRPr="00D34DC2" w:rsidRDefault="00A54186" w:rsidP="00A54186">
      <w:pPr>
        <w:spacing w:after="0" w:line="240" w:lineRule="auto"/>
        <w:ind w:firstLine="567"/>
        <w:jc w:val="both"/>
        <w:rPr>
          <w:rFonts w:ascii="Times New Roman" w:hAnsi="Times New Roman"/>
          <w:bCs/>
          <w:sz w:val="28"/>
          <w:szCs w:val="28"/>
        </w:rPr>
      </w:pPr>
      <w:r w:rsidRPr="00D34DC2">
        <w:rPr>
          <w:rFonts w:ascii="Times New Roman" w:hAnsi="Times New Roman"/>
          <w:bCs/>
          <w:sz w:val="28"/>
          <w:szCs w:val="28"/>
        </w:rPr>
        <w:t>-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РФ и мира;</w:t>
      </w:r>
    </w:p>
    <w:p w:rsidR="00A54186" w:rsidRPr="00D34DC2" w:rsidRDefault="00A54186" w:rsidP="00A54186">
      <w:pPr>
        <w:spacing w:after="0" w:line="240" w:lineRule="auto"/>
        <w:ind w:firstLine="567"/>
        <w:jc w:val="both"/>
        <w:rPr>
          <w:rFonts w:ascii="Times New Roman" w:hAnsi="Times New Roman"/>
          <w:bCs/>
          <w:sz w:val="28"/>
          <w:szCs w:val="28"/>
        </w:rPr>
      </w:pPr>
      <w:r w:rsidRPr="00D34DC2">
        <w:rPr>
          <w:rFonts w:ascii="Times New Roman" w:hAnsi="Times New Roman"/>
          <w:bCs/>
          <w:sz w:val="28"/>
          <w:szCs w:val="28"/>
        </w:rPr>
        <w:t>-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их частей, содержащих наркотические средства или психотропные вещества либо их прекурсоры, а также изображений, побуждающих к их незаконному потреблению;</w:t>
      </w:r>
    </w:p>
    <w:p w:rsidR="00A54186" w:rsidRPr="00D34DC2" w:rsidRDefault="00A54186" w:rsidP="00A54186">
      <w:pPr>
        <w:spacing w:after="0" w:line="240" w:lineRule="auto"/>
        <w:ind w:firstLine="567"/>
        <w:jc w:val="both"/>
        <w:rPr>
          <w:rFonts w:ascii="Times New Roman" w:hAnsi="Times New Roman"/>
          <w:bCs/>
          <w:sz w:val="28"/>
          <w:szCs w:val="28"/>
        </w:rPr>
      </w:pPr>
      <w:r w:rsidRPr="00D34DC2">
        <w:rPr>
          <w:rFonts w:ascii="Times New Roman" w:hAnsi="Times New Roman"/>
          <w:bCs/>
          <w:sz w:val="28"/>
          <w:szCs w:val="28"/>
        </w:rPr>
        <w:t>- взрывчатых веществ и материалов, за исключением пиротехнических изделий;</w:t>
      </w:r>
    </w:p>
    <w:p w:rsidR="00A54186" w:rsidRPr="00D34DC2" w:rsidRDefault="00A54186" w:rsidP="00A54186">
      <w:pPr>
        <w:spacing w:after="0" w:line="240" w:lineRule="auto"/>
        <w:ind w:firstLine="567"/>
        <w:jc w:val="both"/>
        <w:rPr>
          <w:rFonts w:ascii="Times New Roman" w:hAnsi="Times New Roman"/>
          <w:bCs/>
          <w:sz w:val="28"/>
          <w:szCs w:val="28"/>
        </w:rPr>
      </w:pPr>
      <w:r w:rsidRPr="00D34DC2">
        <w:rPr>
          <w:rFonts w:ascii="Times New Roman" w:hAnsi="Times New Roman"/>
          <w:bCs/>
          <w:sz w:val="28"/>
          <w:szCs w:val="28"/>
        </w:rPr>
        <w:t>- побуждающих несовершеннолетних к совершению действий, предоставляющих угрозу их жизни и (или) здоровью, в том числе к причинению вреда своему здоровью;</w:t>
      </w:r>
    </w:p>
    <w:p w:rsidR="00A54186" w:rsidRPr="00D34DC2" w:rsidRDefault="00A54186" w:rsidP="00A54186">
      <w:pPr>
        <w:spacing w:after="0" w:line="240" w:lineRule="auto"/>
        <w:ind w:firstLine="567"/>
        <w:jc w:val="both"/>
        <w:rPr>
          <w:rFonts w:ascii="Times New Roman" w:hAnsi="Times New Roman"/>
          <w:bCs/>
          <w:sz w:val="28"/>
          <w:szCs w:val="28"/>
        </w:rPr>
      </w:pPr>
      <w:r w:rsidRPr="00D34DC2">
        <w:rPr>
          <w:rFonts w:ascii="Times New Roman" w:hAnsi="Times New Roman"/>
          <w:bCs/>
          <w:sz w:val="28"/>
          <w:szCs w:val="28"/>
        </w:rPr>
        <w:t>- направленных на дискредитацию использования Вооруженных Сил РФ в целях защиты интересов РФ и ее граждан, поддержания международного мира и безопасности.</w:t>
      </w:r>
    </w:p>
    <w:p w:rsidR="00A54186" w:rsidRPr="00D34DC2" w:rsidRDefault="00A54186" w:rsidP="00A54186">
      <w:pPr>
        <w:spacing w:after="0" w:line="240" w:lineRule="auto"/>
        <w:ind w:firstLine="567"/>
        <w:jc w:val="both"/>
        <w:rPr>
          <w:rFonts w:ascii="Times New Roman" w:hAnsi="Times New Roman"/>
          <w:bCs/>
          <w:sz w:val="28"/>
          <w:szCs w:val="28"/>
        </w:rPr>
      </w:pPr>
      <w:r w:rsidRPr="00D34DC2">
        <w:rPr>
          <w:rFonts w:ascii="Times New Roman" w:hAnsi="Times New Roman"/>
          <w:bCs/>
          <w:sz w:val="28"/>
          <w:szCs w:val="28"/>
        </w:rPr>
        <w:t>Надписи, изображения (в том числе граффити), объявления, листовки, иные информационные материалы или их части, размещенные с нарушением настоящих Правил, а также надписи и изображения, запрещенные к нанесению в соответствии с настоящим пунктом, подлежат удалению лицами, организовавшими или выполнившими нанесение надписей, изображений, а в случае если такие лица неизвестны, - собственниками (правообладателями) зданий, сооружений, помещений в них, на внешние поверхности которых нанесены такие надписи, изображения, незамедлительно при их самостоятельном выявлении либо при первом получении сведений о размещении таких надписей, изображений от граждан, организаций, органов государственной власти, местного самоуправления, их должностных лиц.</w:t>
      </w:r>
    </w:p>
    <w:p w:rsidR="00A54186" w:rsidRPr="00D34DC2" w:rsidRDefault="00A54186" w:rsidP="00A54186">
      <w:pPr>
        <w:pStyle w:val="ConsPlusNormal"/>
        <w:ind w:firstLine="567"/>
        <w:jc w:val="both"/>
        <w:rPr>
          <w:rFonts w:ascii="Times New Roman" w:hAnsi="Times New Roman" w:cs="Times New Roman"/>
          <w:sz w:val="28"/>
          <w:szCs w:val="28"/>
        </w:rPr>
      </w:pPr>
      <w:r w:rsidRPr="00D34DC2">
        <w:rPr>
          <w:rFonts w:ascii="Times New Roman" w:hAnsi="Times New Roman" w:cs="Times New Roman"/>
          <w:bCs/>
          <w:sz w:val="28"/>
          <w:szCs w:val="28"/>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A54186" w:rsidRPr="00D34DC2" w:rsidRDefault="00A54186" w:rsidP="00A54186">
      <w:pPr>
        <w:pStyle w:val="s3"/>
        <w:spacing w:before="0" w:beforeAutospacing="0" w:after="0" w:afterAutospacing="0"/>
        <w:ind w:firstLine="567"/>
        <w:jc w:val="both"/>
        <w:rPr>
          <w:sz w:val="28"/>
          <w:szCs w:val="28"/>
        </w:rPr>
      </w:pPr>
      <w:r w:rsidRPr="00D34DC2">
        <w:rPr>
          <w:sz w:val="28"/>
          <w:szCs w:val="28"/>
        </w:rPr>
        <w:lastRenderedPageBreak/>
        <w:t xml:space="preserve">4.15.3. </w:t>
      </w:r>
      <w:r w:rsidRPr="00D34DC2">
        <w:rPr>
          <w:b/>
          <w:sz w:val="28"/>
          <w:szCs w:val="28"/>
        </w:rPr>
        <w:t>Знаки адресации</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4.15.3.1. Здания, строения, дома и корпусы (далее по тексту настоящего раздела - объекты) должны быть оборудованы унифицированными (форма, размер, цветовое решение, шрифтовое написание) знаками адресации.</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Обязанность по соблюдению требований, содержащихся в абзаце 1 настоящего пункта, несут собственники зданий и сооружений, организации, осуществляющие управление многоквартирными домами.</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4.15.3.2. На объектах, расположенных на пересечении элементов улично-дорожной сети, знаки адресации размещаются на главных фасадах со стороны угловой части, выходящей на пересечение.</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4.15.3.3. Общими требованиями к размещению знаков адресации являются:</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 унификация мест размещения, соблюдение единых правил размещения;</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4.15.3.4. Размещение указателей с наименованием улиц должно отвечать следующим требованиям:</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 высота от поверхности земли - 2,5 - 3,5 м;</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 размещение на участке фасада, свободном от выступающих архитектурных деталей;</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 привязка к вертикальной оси простенка, архитектурным членениям фасада;</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 единая горизонтальная отметка размещения относительно соседних фасадов при условии отсутствия перепада уровня поверхности земли;</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4.15.3.5. Номерные знаки должны быть размещены:</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 на главном, дворовом фасадах - в простенке с правой стороны фасада;</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 на ограждениях - с правой стороны;</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 при протяженности фасадов, ограждений более 100 м - с правой и левой сторонах таких фасадов, ограждений;</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 высота от поверхности земли - 2,5-3,5 м.</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4.15.3.6. Знаки адресации, размещаемые на объектах, расположенных на пересечении элементов улично-дорожной сети, должны содержать стрелки в направлении крайнего объекта в квартале и его номерной знак.</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Знаки адресации должны содержаться в чистоте и в исправном состоянии. За чистоту и исправность указателей с наименованием улиц и номерных знаков ответственность несут лица, отвечающие за содержание зданий.</w:t>
      </w:r>
    </w:p>
    <w:p w:rsidR="00A54186" w:rsidRPr="00D34DC2" w:rsidRDefault="00A54186" w:rsidP="00A54186">
      <w:pPr>
        <w:pStyle w:val="s3"/>
        <w:shd w:val="clear" w:color="auto" w:fill="FFFFFF"/>
        <w:spacing w:before="0" w:beforeAutospacing="0" w:after="0" w:afterAutospacing="0"/>
        <w:ind w:firstLine="567"/>
        <w:jc w:val="both"/>
        <w:rPr>
          <w:sz w:val="28"/>
          <w:szCs w:val="28"/>
        </w:rPr>
      </w:pPr>
      <w:r w:rsidRPr="00D34DC2">
        <w:rPr>
          <w:sz w:val="28"/>
          <w:szCs w:val="28"/>
        </w:rPr>
        <w:t xml:space="preserve">4.15.4. </w:t>
      </w:r>
      <w:r w:rsidRPr="00D34DC2">
        <w:rPr>
          <w:b/>
          <w:sz w:val="28"/>
          <w:szCs w:val="28"/>
        </w:rPr>
        <w:t>Вывески</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4.15.4.1. Разрешается размещение следующих типов вывесок:</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вывески с подложкой;</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вывески без подложки;</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световые короба;</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панели-кронштейны;</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панели на опоре;</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общие указатели;</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lastRenderedPageBreak/>
        <w:t>- информационные таблички.</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Указанные типы вывесок могут быть световыми.</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Вывеска с подложкой - вывеска, выполненная из ряда отдельно расположенных символов на декоративной панели, закрывающей участок фасада.</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Вывеска без подложки - вывеска, выполненная из ряда отдельно расположенных символов.</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Световой короб - светотехническая объемная конструкция, выполненная из светопроницаемых материалов, внутри которой установлен источник света.</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Панель-кронштейн - ориентированный на одну или две стороны объемный символ или декоративная панель, которые крепятся перпендикулярно к фасаду здания.</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Панель на опоре - вывеска, выполненная в виде односторонней или двусторонней декоративной панели и опоры, содержащая информацию об одном объекте.</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Общий указатель - вывеска, содержащая информацию о локализации определенного предприятия.</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Информационная табличка - вывеска, содержащая информацию о фирменном наименовании, адресе, режиме работы, реализуемом товаре одного предприятия.</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xml:space="preserve">4.15.4.2. Организации, индивидуальные предприниматели осуществляют размещение вывесок на плоских участках фасада, свободных от архитектурных элементов, исключительно в пределах площади поверхности объекта, соответствующей физическим размерам занимаемых данными организациями, индивидуальными предпринимателями помещений. </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В пределах фасада одного здания допускается размещение вывески одного типа. Допускается совмещение вывески по типу панели-кронштейна с иным типом вывески. По вертикали расположение вывесок должно быть привязано к осям проемов и архитектурных элементов фасада здания.</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оси (на одном уровне высоты).</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xml:space="preserve">При размещении вновь устанавливаемых вывесок на фасаде необходимо учитывать расположение и размер существующих вывесок. </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Организации, индивидуальные предприниматели, осуществляющие деятельность в сфере общественного питания, вправе разместить в дополнение к вывеске и информационной табличке не более одной таблички с меню.</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На крышах объектов допускается размещение только вывесок без подложки.</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xml:space="preserve">4.15.4.3. При ограниченной площади фасада,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w:t>
      </w:r>
      <w:r w:rsidRPr="00D34DC2">
        <w:rPr>
          <w:sz w:val="28"/>
          <w:szCs w:val="28"/>
        </w:rPr>
        <w:lastRenderedPageBreak/>
        <w:t xml:space="preserve">допускается размещение вывесок в светопрозрачных конструкциях с условием соблюдения установленных параметров, но не выше второго этажа. </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Общая площадь временного оформления светопрозрачных конструкций и размещаемых в светопрозрачных конструкциях вывесок не должна превышать 30% от площади стеклянного полотна (общей площадью считается сумма площадей всех непрозрачных частей наклейки и (или) покраски, нанесенной на стеклянное полотно, либо вывесок, размещенных в проеме). Данные требования не распространяются на праздничное оформление на период проведения государственных праздников Российской Федерации.</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4.15.4.4. Вывески с подложкой или без подложки размещаются на поверхности внешних стен,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 и т.д.), между верхней границей проемов светопрозрачных конструкций первых этажей и нижней границей проемов светопрозрачных конструкций вторых этажей в границах предоставленного помещения.</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Длина вывесок с подложкой или без подложки на фризе для каждой организации или предпринимателя определяется границами занимаемого им помещения, но не может превышать 12000 мм.</w:t>
      </w:r>
    </w:p>
    <w:p w:rsidR="00A54186" w:rsidRPr="00D34DC2" w:rsidRDefault="00A54186" w:rsidP="00A54186">
      <w:pPr>
        <w:shd w:val="clear" w:color="auto" w:fill="FFFFFF"/>
        <w:spacing w:after="0" w:line="240" w:lineRule="auto"/>
        <w:ind w:firstLine="567"/>
        <w:jc w:val="both"/>
        <w:rPr>
          <w:rFonts w:ascii="Times New Roman" w:hAnsi="Times New Roman"/>
          <w:sz w:val="28"/>
          <w:szCs w:val="28"/>
        </w:rPr>
      </w:pPr>
      <w:r w:rsidRPr="00D34DC2">
        <w:rPr>
          <w:rFonts w:ascii="Times New Roman" w:hAnsi="Times New Roman"/>
          <w:sz w:val="28"/>
          <w:szCs w:val="28"/>
        </w:rPr>
        <w:t>4.15.4.5. Вывески без подложки размещаются на поверхности внешних стен свободной от архитектурных элементов (карнизов, колонн, капителей, пилястр, барельефов, обрамления оконных и дверных проемов, узоров, подоконников, кронштейнов, рустов):</w:t>
      </w:r>
    </w:p>
    <w:p w:rsidR="00A54186" w:rsidRPr="00D34DC2" w:rsidRDefault="00A54186" w:rsidP="00A54186">
      <w:pPr>
        <w:shd w:val="clear" w:color="auto" w:fill="FFFFFF"/>
        <w:spacing w:after="0" w:line="240" w:lineRule="auto"/>
        <w:ind w:firstLine="567"/>
        <w:jc w:val="both"/>
        <w:rPr>
          <w:rFonts w:ascii="Times New Roman" w:hAnsi="Times New Roman"/>
          <w:sz w:val="28"/>
          <w:szCs w:val="28"/>
        </w:rPr>
      </w:pPr>
      <w:r w:rsidRPr="00D34DC2">
        <w:rPr>
          <w:rFonts w:ascii="Times New Roman" w:hAnsi="Times New Roman"/>
          <w:sz w:val="28"/>
          <w:szCs w:val="28"/>
        </w:rPr>
        <w:t>- между верхней границей проемов светопрозрачных конструкций цокольных этажей и нижней границей проемов светопрозрачных конструкций первых этажей в границах предоставленного помещения;</w:t>
      </w:r>
    </w:p>
    <w:p w:rsidR="00A54186" w:rsidRPr="00D34DC2" w:rsidRDefault="00A54186" w:rsidP="00A54186">
      <w:pPr>
        <w:shd w:val="clear" w:color="auto" w:fill="FFFFFF"/>
        <w:spacing w:after="0" w:line="240" w:lineRule="auto"/>
        <w:ind w:firstLine="567"/>
        <w:jc w:val="both"/>
        <w:rPr>
          <w:rFonts w:ascii="Times New Roman" w:hAnsi="Times New Roman"/>
          <w:sz w:val="28"/>
          <w:szCs w:val="28"/>
        </w:rPr>
      </w:pPr>
      <w:r w:rsidRPr="00D34DC2">
        <w:rPr>
          <w:rFonts w:ascii="Times New Roman" w:hAnsi="Times New Roman"/>
          <w:sz w:val="28"/>
          <w:szCs w:val="28"/>
        </w:rPr>
        <w:t>- между верхней границей проемов светопрозрачных конструкций первых этажей и нижней границей проемов светопрозрачных конструкций вторых этажей в границах предоставленного помещения;</w:t>
      </w:r>
    </w:p>
    <w:p w:rsidR="00A54186" w:rsidRPr="00D34DC2" w:rsidRDefault="00A54186" w:rsidP="00A54186">
      <w:pPr>
        <w:shd w:val="clear" w:color="auto" w:fill="FFFFFF"/>
        <w:spacing w:after="0" w:line="240" w:lineRule="auto"/>
        <w:ind w:firstLine="567"/>
        <w:jc w:val="both"/>
        <w:rPr>
          <w:rFonts w:ascii="Times New Roman" w:hAnsi="Times New Roman"/>
          <w:sz w:val="28"/>
          <w:szCs w:val="28"/>
        </w:rPr>
      </w:pPr>
      <w:r w:rsidRPr="00D34DC2">
        <w:rPr>
          <w:rFonts w:ascii="Times New Roman" w:hAnsi="Times New Roman"/>
          <w:sz w:val="28"/>
          <w:szCs w:val="28"/>
        </w:rPr>
        <w:t>- между верхней границей проемов светопрозрачных конструкций вторых этажей и нижней границей проемов светопрозрачных конструкций третьих этажей в границах предоставленного помещения.</w:t>
      </w:r>
    </w:p>
    <w:p w:rsidR="00A54186" w:rsidRPr="00D34DC2" w:rsidRDefault="00A54186" w:rsidP="00A54186">
      <w:pPr>
        <w:shd w:val="clear" w:color="auto" w:fill="FFFFFF"/>
        <w:spacing w:after="0" w:line="240" w:lineRule="auto"/>
        <w:ind w:firstLine="567"/>
        <w:jc w:val="both"/>
        <w:rPr>
          <w:rFonts w:ascii="Times New Roman" w:hAnsi="Times New Roman"/>
          <w:sz w:val="28"/>
          <w:szCs w:val="28"/>
        </w:rPr>
      </w:pPr>
      <w:r w:rsidRPr="00D34DC2">
        <w:rPr>
          <w:rFonts w:ascii="Times New Roman" w:hAnsi="Times New Roman"/>
          <w:sz w:val="28"/>
          <w:szCs w:val="28"/>
        </w:rPr>
        <w:t>Для подвальных этажей допускается размещение вывесок без подложки, в том числе на ограждающих конструкциях приямка.</w:t>
      </w:r>
    </w:p>
    <w:p w:rsidR="00A54186" w:rsidRPr="00D34DC2" w:rsidRDefault="00A54186" w:rsidP="00A54186">
      <w:pPr>
        <w:shd w:val="clear" w:color="auto" w:fill="FFFFFF"/>
        <w:spacing w:after="0" w:line="240" w:lineRule="auto"/>
        <w:ind w:firstLine="567"/>
        <w:jc w:val="both"/>
        <w:rPr>
          <w:rFonts w:ascii="Times New Roman" w:hAnsi="Times New Roman"/>
          <w:sz w:val="28"/>
          <w:szCs w:val="28"/>
        </w:rPr>
      </w:pPr>
      <w:r w:rsidRPr="00D34DC2">
        <w:rPr>
          <w:rFonts w:ascii="Times New Roman" w:hAnsi="Times New Roman"/>
          <w:sz w:val="28"/>
          <w:szCs w:val="28"/>
        </w:rPr>
        <w:t>4.15.4.6. Световые короба располагаются только на фасадах торговых центров (торгово-развлекательных центров (комплексов) общей площадью свыше 5000 кв.м), офисных зданий делового и коммерческого назначения, рынков общей площадью свыше 5000 кв.м.</w:t>
      </w:r>
    </w:p>
    <w:p w:rsidR="00A54186" w:rsidRPr="00D34DC2" w:rsidRDefault="00A54186" w:rsidP="00A54186">
      <w:pPr>
        <w:spacing w:after="0" w:line="240" w:lineRule="auto"/>
        <w:ind w:firstLine="567"/>
        <w:jc w:val="both"/>
        <w:rPr>
          <w:rFonts w:ascii="Times New Roman" w:hAnsi="Times New Roman"/>
          <w:sz w:val="28"/>
          <w:szCs w:val="28"/>
        </w:rPr>
      </w:pPr>
      <w:r w:rsidRPr="00D34DC2">
        <w:rPr>
          <w:rFonts w:ascii="Times New Roman" w:hAnsi="Times New Roman"/>
          <w:sz w:val="28"/>
          <w:szCs w:val="28"/>
        </w:rPr>
        <w:t>4.15.4.7. Панели-кронштейны располагаются перпендикулярно фасаду.</w:t>
      </w:r>
    </w:p>
    <w:p w:rsidR="00A54186" w:rsidRPr="00D34DC2" w:rsidRDefault="00A54186" w:rsidP="00A54186">
      <w:pPr>
        <w:spacing w:after="0" w:line="240" w:lineRule="auto"/>
        <w:ind w:firstLine="567"/>
        <w:jc w:val="both"/>
        <w:rPr>
          <w:rFonts w:ascii="Times New Roman" w:hAnsi="Times New Roman"/>
          <w:sz w:val="28"/>
          <w:szCs w:val="28"/>
        </w:rPr>
      </w:pPr>
      <w:r w:rsidRPr="00D34DC2">
        <w:rPr>
          <w:rFonts w:ascii="Times New Roman" w:hAnsi="Times New Roman"/>
          <w:sz w:val="28"/>
          <w:szCs w:val="28"/>
        </w:rPr>
        <w:t>Каждая организация или индивидуальный предприниматель вправе разместить не более одной панели-кронштейна.</w:t>
      </w:r>
    </w:p>
    <w:p w:rsidR="00A54186" w:rsidRPr="00D34DC2" w:rsidRDefault="00A54186" w:rsidP="00A54186">
      <w:pPr>
        <w:spacing w:after="0" w:line="240" w:lineRule="auto"/>
        <w:ind w:firstLine="567"/>
        <w:jc w:val="both"/>
        <w:rPr>
          <w:rFonts w:ascii="Times New Roman" w:hAnsi="Times New Roman"/>
          <w:sz w:val="28"/>
          <w:szCs w:val="28"/>
        </w:rPr>
      </w:pPr>
      <w:r w:rsidRPr="00D34DC2">
        <w:rPr>
          <w:rFonts w:ascii="Times New Roman" w:hAnsi="Times New Roman"/>
          <w:sz w:val="28"/>
          <w:szCs w:val="28"/>
        </w:rPr>
        <w:t>Допускается размещение панелей-кронштейнов у арочных проездов для помещений, расположенных на внутридворовой территории зданий.</w:t>
      </w:r>
    </w:p>
    <w:p w:rsidR="00A54186" w:rsidRPr="00D34DC2" w:rsidRDefault="00A54186" w:rsidP="00A54186">
      <w:pPr>
        <w:spacing w:after="0" w:line="240" w:lineRule="auto"/>
        <w:ind w:firstLine="567"/>
        <w:jc w:val="both"/>
        <w:rPr>
          <w:rFonts w:ascii="Times New Roman" w:hAnsi="Times New Roman"/>
          <w:sz w:val="28"/>
          <w:szCs w:val="28"/>
        </w:rPr>
      </w:pPr>
      <w:r w:rsidRPr="00D34DC2">
        <w:rPr>
          <w:rFonts w:ascii="Times New Roman" w:hAnsi="Times New Roman"/>
          <w:sz w:val="28"/>
          <w:szCs w:val="28"/>
        </w:rPr>
        <w:lastRenderedPageBreak/>
        <w:t>Каждая организация или индивидуальный предприниматель вправе разместить не более одной ячейки панели-кронштейна.</w:t>
      </w:r>
    </w:p>
    <w:p w:rsidR="00A54186" w:rsidRPr="00D34DC2" w:rsidRDefault="00A54186" w:rsidP="00A54186">
      <w:pPr>
        <w:spacing w:after="0" w:line="240" w:lineRule="auto"/>
        <w:ind w:firstLine="567"/>
        <w:jc w:val="both"/>
        <w:rPr>
          <w:rFonts w:ascii="Times New Roman" w:hAnsi="Times New Roman"/>
          <w:sz w:val="28"/>
          <w:szCs w:val="28"/>
        </w:rPr>
      </w:pPr>
      <w:r w:rsidRPr="00D34DC2">
        <w:rPr>
          <w:rFonts w:ascii="Times New Roman" w:hAnsi="Times New Roman"/>
          <w:sz w:val="28"/>
          <w:szCs w:val="28"/>
        </w:rPr>
        <w:t>Размещение панелей-кронштейнов выше уровня первого этажа не допускается.</w:t>
      </w:r>
    </w:p>
    <w:p w:rsidR="00A54186" w:rsidRPr="00D34DC2" w:rsidRDefault="00A54186" w:rsidP="00A54186">
      <w:pPr>
        <w:spacing w:after="0" w:line="240" w:lineRule="auto"/>
        <w:ind w:firstLine="567"/>
        <w:jc w:val="both"/>
        <w:rPr>
          <w:rFonts w:ascii="Times New Roman" w:hAnsi="Times New Roman"/>
          <w:sz w:val="28"/>
          <w:szCs w:val="28"/>
        </w:rPr>
      </w:pPr>
      <w:r w:rsidRPr="00D34DC2">
        <w:rPr>
          <w:rFonts w:ascii="Times New Roman" w:hAnsi="Times New Roman"/>
          <w:sz w:val="28"/>
          <w:szCs w:val="28"/>
        </w:rPr>
        <w:t>4.15.4.8. Каждая организация или индивидуальный предприниматель вправе разместить не более одной панели на опоре.</w:t>
      </w:r>
    </w:p>
    <w:p w:rsidR="00A54186" w:rsidRPr="00D34DC2" w:rsidRDefault="00A54186" w:rsidP="00A54186">
      <w:pPr>
        <w:spacing w:after="0" w:line="240" w:lineRule="auto"/>
        <w:ind w:firstLine="567"/>
        <w:jc w:val="both"/>
        <w:rPr>
          <w:rFonts w:ascii="Times New Roman" w:hAnsi="Times New Roman"/>
          <w:sz w:val="28"/>
          <w:szCs w:val="28"/>
        </w:rPr>
      </w:pPr>
      <w:r w:rsidRPr="00D34DC2">
        <w:rPr>
          <w:rFonts w:ascii="Times New Roman" w:hAnsi="Times New Roman"/>
          <w:sz w:val="28"/>
          <w:szCs w:val="28"/>
        </w:rPr>
        <w:t>4.15.4.9. Информационные таблички размещаются в пределах входной группы.</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4.15.4.10. Не допускается размещение вывесок:</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на расстоянии ближе, чем 1,0 м от мемориальных досок;</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перекрывающих знаки адресации;</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на знаках дорожного движения, опорах или любых иных приспособлениях, предназначенных для регулировани</w:t>
      </w:r>
      <w:r w:rsidR="005D1942">
        <w:rPr>
          <w:sz w:val="28"/>
          <w:szCs w:val="28"/>
        </w:rPr>
        <w:t>я</w:t>
      </w:r>
      <w:r w:rsidRPr="00D34DC2">
        <w:rPr>
          <w:sz w:val="28"/>
          <w:szCs w:val="28"/>
        </w:rPr>
        <w:t xml:space="preserve"> движения;</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с использованием мерцающего света, на основе динамически изменяющихся изображений;</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на ограждениях, за исключением ограждений приямков подвальных помещений;</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в границах жилых помещений;</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с превышением допустимых размеров вывесок;</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на лоджиях и балконах;</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на торцах козырьков;</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поверх архитектурных элементов (карнизов, колонн, капителей, пилястр, барельефов, обрамления оконных и дверных проемов, узоров, подоконников, кронштейнов, рустов);</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над входом в дворовые арки и (или) путем заполнения арочного проема дворовой арки;</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одновременное размещение вывесок, содержащих одинаковую информацию, с подложкой или без подложки на плоскости фасада и в проеме светопрозрачных конструкций и (или) одновременное размещение вывески с подложкой или без подложки на плоскости фасада и козырьке;</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дублирующих размещаемую информацию, если расстояние между дублируемой размещаемой информацией менее 12000 мм по одной стороне фасада;</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за исключением временного оформления светопрозрачных конструкций;</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с использованием картона, ткани;</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с использованием баннерной ткани;</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на глухих торцах фасадов;</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в виде отдельно стоящих сборно-разборных (складных) конструкций-штендеров;</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в светопрозрачных конструкциях общей площадью более 30% от площади стеклянного полотна;</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lastRenderedPageBreak/>
        <w:t>- путем пристройки к фасаду объекта;</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на крышах объектов, расположенных на исторических улицах.</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4.15.4.11. Требования данного раздела не распространяются на объекты культурного наследия федерального и регионального значения, выявленные объекты культурного наследия.</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4.15.4.12. Запрещается использование в текстах и изображениях на вывесках символов и надписей на иностранных языках, а также транслитераций, за исключением случаев указания фирменных наименований юридических лиц, являющихся коммерческими организациями, товарных знаков и знаков обслуживания, зарегистрированных в установленном порядке федеральным органом исполнительной власти по интеллектуальной собственности.</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В случае использования на вывесках языков народов Российской Федерации тексты на русском языке и на языках народов Российской Федерации должны быть идентичными по содержанию.</w:t>
      </w:r>
    </w:p>
    <w:p w:rsidR="00A54186" w:rsidRPr="00D34DC2" w:rsidRDefault="00A54186" w:rsidP="00A54186">
      <w:pPr>
        <w:pStyle w:val="s3"/>
        <w:shd w:val="clear" w:color="auto" w:fill="FFFFFF"/>
        <w:spacing w:before="0" w:beforeAutospacing="0" w:after="0" w:afterAutospacing="0"/>
        <w:ind w:firstLine="567"/>
        <w:jc w:val="both"/>
        <w:rPr>
          <w:sz w:val="28"/>
          <w:szCs w:val="28"/>
        </w:rPr>
      </w:pPr>
      <w:r w:rsidRPr="00D34DC2">
        <w:rPr>
          <w:sz w:val="28"/>
          <w:szCs w:val="28"/>
        </w:rPr>
        <w:t xml:space="preserve">4.15.5. </w:t>
      </w:r>
      <w:r w:rsidRPr="00D34DC2">
        <w:rPr>
          <w:b/>
          <w:sz w:val="28"/>
          <w:szCs w:val="28"/>
        </w:rPr>
        <w:t>Информационные конструкции</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4.15.5.1. Информационные конструкции - средства наружной информации, размещаемые вне фасадов зданий и сооружений, представляющие собой отдельно стоящие элементы.</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Информационные конструкции предназначены для размещения общественно значимой информации и городской навигации, а также вблизи объектов с указанием информации о предприятиях.</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Размещение подобных объектов должно обеспечить комфортное ориентирование всех групп пользователей и способствовать органичному восприятию прилегающих улиц, площадей, зданий и сооружений, содержать функциональные связи и композиционно сочетаться с прочими элементами существующей городской среды.</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Расположение информационных конструкций не должно перекрывать фасады зданий и сооружений, создавать неудобства для пешеходов и маломобильных групп населения, препятствовать механизированной уборке улиц.</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Запрещается размещение информационных конструкций в зеленых зонах.</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Информационные конструкции размещаются на расстоянии:</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не менее 2,5 м от осей стволов деревьев;</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не менее 2 м от перекрестков и пешеходных переходов;</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не менее 2 м от фасадов зданий;</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не менее 2 м от элементов городской мебели;</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не менее 3 м от остановочных павильонов и нестационарных торговых объектов;</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не менее 2 м от светофоров и дорожных знаков.</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Разрешается размещение следующих типов информационных конструкций:</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информационные стелы;</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афишные тумбы;</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lastRenderedPageBreak/>
        <w:t>- информационные и афишные стенды;</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навигационный указатель;</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маркизы;</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флаговые композиции.</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Информационная стела - конструкция, содержащая информацию о предприятиях, услугах, товарах или навигации.</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Афишная тумба - конструкция с одним (панорамным) полем, содержащая информацию о культурных мероприятиях, в том числе репертуарах театров, кинотеатров и пр.</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Информационный и афишный стенды - отдельно стоящие конструкции, содержащие сведения для информирования населения, навигации, информацию о культурных мероприятиях, в том числе репертуарах театров, кинотеатров и пр.</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Навигационный указатель - отдельно стоящая конструкция, представляющая собой опору, на которой размещаются модули-указатели с информацией, расположенной на одном или двух информационных полях.</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Маркиза - сборно-разборная конструкция для затемнения разнообразных уличных объектов, таких как витрины с их экспозициями, оконные проемы, террасы, а также для защиты от дождя и ветра.</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Флаговая композиция - отдельно стоящая информационная конструкция, состоящая из основания, одного или нескольких флагштоков и мягких полотнищ.</w:t>
      </w:r>
    </w:p>
    <w:p w:rsidR="00A54186" w:rsidRPr="00D34DC2" w:rsidRDefault="00A54186" w:rsidP="00A54186">
      <w:pPr>
        <w:pStyle w:val="s3"/>
        <w:shd w:val="clear" w:color="auto" w:fill="FFFFFF"/>
        <w:spacing w:before="0" w:beforeAutospacing="0" w:after="0" w:afterAutospacing="0"/>
        <w:ind w:firstLine="567"/>
        <w:jc w:val="both"/>
        <w:rPr>
          <w:sz w:val="28"/>
          <w:szCs w:val="28"/>
        </w:rPr>
      </w:pPr>
      <w:r w:rsidRPr="00D34DC2">
        <w:rPr>
          <w:sz w:val="28"/>
          <w:szCs w:val="28"/>
        </w:rPr>
        <w:t>4.15.5.2. Разрешается размещение следующих видов информационных стел:</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стелы для торговых центров;</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стелы для общественных зданий;</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стелы для автозаправочных станций;</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 навигационные стелы.</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Стелы для торговых центров - конструкция, на которой установлены вывески предприятий, осуществляющих деятельность в указанном торговом центре.</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Допускается размещение стел для торговых центров, расположенных на типовых улицах.</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Стелы для торговых центров располагаются исключительно в границах земельных участков торговых центров.</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На стелах для торговых центров допускается размещение вывески одного типа.</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Максимальная высота стелы для торговых центров 10 м.</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На стелах для торговых центров разрешается размещать следующие типы вывесок:</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Вывески с подложкой и без подложки. Максимально допустимые размеры: высота - 3000 мм, длина - 6000 мм. Максимальный отступ от конструкции стелы составляет 100 мм.</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lastRenderedPageBreak/>
        <w:t>Световые короба. Максимально допустимые размеры: высота - 3000 мм, длина - 6000 мм. Максимальный отступ от конструкции стелы составляет 100 мм.</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Стела для общественных зданий - конструкция, предназначенная для размещения модулей-вывесок общественных помещений, имеющих общий вход.</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Модули-вывесок должны иметь единое оформление и принцип размещения информации.</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Стелы для общественных зданий должны быть доступны для маломобильных групп населения. Размещенную информацию рекомендуется дублировать шрифтом Брайля.</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Стелы для общественных зданий должны иметь модульную систему, обеспечивающую возможность замены модулей-вывесок.</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Максимально допустимые параметры стелы для общественных зданий:</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высота - 2500 мм,</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ширина - 1000 мм.</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Максимально допустимые параметры модулей-вывесок:</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высота - 300 мм,</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длина - 900 мм.</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Стела для автозаправочных станций - конструкция, предназначенная для размещения названия станции, цен на топливо, информации об услугах.</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Максимально допустимые параметры стелы для автозаправочных станций:</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высота - 5000 мм,</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ширина - 1500 мм.</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Навигационная стела - конструкция, предназначенная для размещения информации о достопримечательностях, маршрутах или элементах транспортной инфраструктуры.</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Максимально допустимые параметры навигационной стелы:</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высота - 2500 мм,</w:t>
      </w:r>
    </w:p>
    <w:p w:rsidR="00A54186" w:rsidRPr="00D34DC2" w:rsidRDefault="00A54186" w:rsidP="00A54186">
      <w:pPr>
        <w:pStyle w:val="s1"/>
        <w:shd w:val="clear" w:color="auto" w:fill="FFFFFF"/>
        <w:spacing w:before="0" w:beforeAutospacing="0" w:after="0" w:afterAutospacing="0"/>
        <w:ind w:firstLine="567"/>
        <w:jc w:val="both"/>
        <w:rPr>
          <w:sz w:val="28"/>
          <w:szCs w:val="28"/>
        </w:rPr>
      </w:pPr>
      <w:r w:rsidRPr="00D34DC2">
        <w:rPr>
          <w:sz w:val="28"/>
          <w:szCs w:val="28"/>
        </w:rPr>
        <w:t>ширина - 1000 мм.</w:t>
      </w:r>
    </w:p>
    <w:p w:rsidR="00A54186" w:rsidRPr="00D34DC2" w:rsidRDefault="00A54186" w:rsidP="00A54186">
      <w:pPr>
        <w:pStyle w:val="s3"/>
        <w:spacing w:before="0" w:beforeAutospacing="0" w:after="0" w:afterAutospacing="0"/>
        <w:ind w:firstLine="567"/>
        <w:jc w:val="both"/>
        <w:rPr>
          <w:sz w:val="28"/>
          <w:szCs w:val="28"/>
        </w:rPr>
      </w:pPr>
      <w:r w:rsidRPr="00D34DC2">
        <w:rPr>
          <w:sz w:val="28"/>
          <w:szCs w:val="28"/>
        </w:rPr>
        <w:t>4.15.5.3. Информация на афишных тумбах размещается в виде постеров на статичном информационном поле.</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Рекомендуется дополнять конструкцию защитным экраном.</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Максимально допустимые параметры афишной тумбы:</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высота - 4000 мм,</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диаметр - 1700 мм.</w:t>
      </w:r>
    </w:p>
    <w:p w:rsidR="00A54186" w:rsidRPr="00D34DC2" w:rsidRDefault="00A54186" w:rsidP="00A54186">
      <w:pPr>
        <w:pStyle w:val="s3"/>
        <w:spacing w:before="0" w:beforeAutospacing="0" w:after="0" w:afterAutospacing="0"/>
        <w:ind w:firstLine="567"/>
        <w:jc w:val="both"/>
        <w:rPr>
          <w:sz w:val="28"/>
          <w:szCs w:val="28"/>
        </w:rPr>
      </w:pPr>
      <w:r w:rsidRPr="00D34DC2">
        <w:rPr>
          <w:sz w:val="28"/>
          <w:szCs w:val="28"/>
        </w:rPr>
        <w:t>4.15.5.4. Информация на информационных и афишных стендах размещается на статичном информационном поле (полях).</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Рекомендуется дополнять конструкцию защитным экраном.</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Максимально допустимые параметры информационного и афишного стендов:</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высота - 2500 мм,</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ширина - 2000 мм.</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lastRenderedPageBreak/>
        <w:t>Навигационный указатель - отдельно стоящая малогабаритная информационная конструкция, представляющая собой опору, на которой размещаются модули-указатели с информацией, расположенной на одном или на двух информационных полях.</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Все элементы необходимо ориентировать с учетом основных направлений движения пешеходов.</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На перекрестках навигационные указатели следует устанавливать с одной стороны.</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Рекомендуется размещать указатели рядом с остановками общественного транспорта, на площадях, парках, скверах и других общественных пространствах.</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Модули-указатели изготавливаются в виде прямоугольных пластин.</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Допускается использование фигурных навигационных указателей. На одном навигационном указателе допускается размещать не более 6 модулей-указателей.</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Максимальная высота навигационного указателя от проектной отметки земли: 4,5 м.</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Минимальная высота от проектной отметки земли до нижнего модуля-указателя: 2,5 м.</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Указанные параметры зависят от ширины улицы и типа пространства. Допустимые размеры модуля-указателя:</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высота - 200 мм,</w:t>
      </w: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ширина -1000 мм.»;</w:t>
      </w:r>
    </w:p>
    <w:p w:rsidR="00A54186" w:rsidRPr="00D34DC2" w:rsidRDefault="00A54186" w:rsidP="00A54186">
      <w:pPr>
        <w:spacing w:after="0" w:line="240" w:lineRule="auto"/>
        <w:ind w:firstLine="567"/>
        <w:jc w:val="both"/>
        <w:rPr>
          <w:rFonts w:ascii="Times New Roman" w:hAnsi="Times New Roman"/>
          <w:sz w:val="28"/>
          <w:szCs w:val="28"/>
        </w:rPr>
      </w:pPr>
    </w:p>
    <w:p w:rsidR="00A54186" w:rsidRPr="00D34DC2" w:rsidRDefault="00A54186" w:rsidP="00A54186">
      <w:pPr>
        <w:spacing w:after="0" w:line="240" w:lineRule="auto"/>
        <w:ind w:firstLine="567"/>
        <w:jc w:val="both"/>
        <w:rPr>
          <w:rFonts w:ascii="Times New Roman" w:hAnsi="Times New Roman"/>
          <w:sz w:val="28"/>
          <w:szCs w:val="28"/>
        </w:rPr>
      </w:pPr>
      <w:r w:rsidRPr="00D34DC2">
        <w:rPr>
          <w:rFonts w:ascii="Times New Roman" w:hAnsi="Times New Roman"/>
          <w:sz w:val="28"/>
          <w:szCs w:val="28"/>
        </w:rPr>
        <w:t xml:space="preserve">1.4. </w:t>
      </w:r>
      <w:r w:rsidRPr="00D34DC2">
        <w:rPr>
          <w:rFonts w:ascii="Times New Roman" w:hAnsi="Times New Roman"/>
          <w:b/>
          <w:sz w:val="28"/>
          <w:szCs w:val="28"/>
        </w:rPr>
        <w:t xml:space="preserve">пункт 8.10 </w:t>
      </w:r>
      <w:r w:rsidRPr="00D34DC2">
        <w:rPr>
          <w:rFonts w:ascii="Times New Roman" w:hAnsi="Times New Roman"/>
          <w:sz w:val="28"/>
          <w:szCs w:val="28"/>
        </w:rPr>
        <w:t>с</w:t>
      </w:r>
      <w:r w:rsidRPr="00D34DC2">
        <w:rPr>
          <w:rFonts w:ascii="Times New Roman" w:hAnsi="Times New Roman"/>
          <w:b/>
          <w:sz w:val="28"/>
          <w:szCs w:val="28"/>
        </w:rPr>
        <w:t>татьи 8 «Содержание фасадов зданий, сооружений, ограждений»</w:t>
      </w:r>
      <w:r w:rsidRPr="00D34DC2">
        <w:rPr>
          <w:rFonts w:ascii="Times New Roman" w:hAnsi="Times New Roman"/>
          <w:sz w:val="28"/>
          <w:szCs w:val="28"/>
        </w:rPr>
        <w:t>изложить в следующей редакции:</w:t>
      </w:r>
    </w:p>
    <w:p w:rsidR="00A54186" w:rsidRPr="00D34DC2" w:rsidRDefault="00A54186" w:rsidP="00A54186">
      <w:pPr>
        <w:spacing w:after="0" w:line="240" w:lineRule="auto"/>
        <w:ind w:firstLine="567"/>
        <w:jc w:val="both"/>
        <w:rPr>
          <w:rFonts w:ascii="Times New Roman" w:hAnsi="Times New Roman"/>
          <w:sz w:val="28"/>
          <w:szCs w:val="28"/>
          <w:shd w:val="clear" w:color="auto" w:fill="FFFFFF"/>
        </w:rPr>
      </w:pPr>
      <w:r w:rsidRPr="00D34DC2">
        <w:rPr>
          <w:rFonts w:ascii="Times New Roman" w:hAnsi="Times New Roman"/>
          <w:sz w:val="28"/>
          <w:szCs w:val="28"/>
        </w:rPr>
        <w:t xml:space="preserve">«8.10. </w:t>
      </w:r>
      <w:r w:rsidRPr="00D34DC2">
        <w:rPr>
          <w:rFonts w:ascii="Times New Roman" w:hAnsi="Times New Roman"/>
          <w:sz w:val="28"/>
          <w:szCs w:val="28"/>
          <w:shd w:val="clear" w:color="auto" w:fill="FFFFFF"/>
        </w:rPr>
        <w:t>Ремонт, изменение внешнего вида фасадов зданий, строений, сооружений, связанных с заменой или устройством отдельных деталей или элементов (козырьков, навесов, крылец, ступеней, остекление лоджий, балконов, дверных и оконных заполнений, облицовки, оконных, дверных или арочных проемов) осуществляется на основании утвержденной уполномоченным органом местного самоуправления проектной документации.</w:t>
      </w:r>
    </w:p>
    <w:p w:rsidR="00A54186" w:rsidRPr="00D34DC2" w:rsidRDefault="00A54186" w:rsidP="00A54186">
      <w:pPr>
        <w:pStyle w:val="headertext"/>
        <w:shd w:val="clear" w:color="auto" w:fill="FFFFFF"/>
        <w:spacing w:before="0" w:beforeAutospacing="0" w:after="0" w:afterAutospacing="0"/>
        <w:ind w:firstLine="567"/>
        <w:jc w:val="both"/>
        <w:textAlignment w:val="baseline"/>
        <w:rPr>
          <w:sz w:val="28"/>
          <w:szCs w:val="28"/>
          <w:shd w:val="clear" w:color="auto" w:fill="FFFFFF"/>
        </w:rPr>
      </w:pPr>
      <w:r w:rsidRPr="00D34DC2">
        <w:rPr>
          <w:sz w:val="28"/>
          <w:szCs w:val="28"/>
          <w:shd w:val="clear" w:color="auto" w:fill="FFFFFF"/>
        </w:rPr>
        <w:t>Изменение внешнего вида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w:t>
      </w:r>
    </w:p>
    <w:p w:rsidR="00A54186" w:rsidRPr="00D34DC2" w:rsidRDefault="00A54186" w:rsidP="00A54186">
      <w:pPr>
        <w:pStyle w:val="s1"/>
        <w:spacing w:before="0" w:beforeAutospacing="0" w:after="0" w:afterAutospacing="0"/>
        <w:ind w:firstLine="567"/>
        <w:jc w:val="both"/>
        <w:rPr>
          <w:color w:val="FF0000"/>
          <w:sz w:val="28"/>
          <w:szCs w:val="28"/>
        </w:rPr>
      </w:pPr>
    </w:p>
    <w:p w:rsidR="00A54186" w:rsidRPr="00D34DC2" w:rsidRDefault="00A54186" w:rsidP="00A54186">
      <w:pPr>
        <w:pStyle w:val="s1"/>
        <w:spacing w:before="0" w:beforeAutospacing="0" w:after="0" w:afterAutospacing="0"/>
        <w:ind w:firstLine="567"/>
        <w:jc w:val="both"/>
        <w:rPr>
          <w:sz w:val="28"/>
          <w:szCs w:val="28"/>
        </w:rPr>
      </w:pPr>
      <w:r w:rsidRPr="00D34DC2">
        <w:rPr>
          <w:sz w:val="28"/>
          <w:szCs w:val="28"/>
        </w:rPr>
        <w:t xml:space="preserve">1.5. </w:t>
      </w:r>
      <w:r w:rsidRPr="00D34DC2">
        <w:rPr>
          <w:b/>
          <w:sz w:val="28"/>
          <w:szCs w:val="28"/>
        </w:rPr>
        <w:t>пункты 16.5, 16.6, 16.7</w:t>
      </w:r>
      <w:r w:rsidRPr="00D34DC2">
        <w:rPr>
          <w:sz w:val="28"/>
          <w:szCs w:val="28"/>
        </w:rPr>
        <w:t xml:space="preserve"> исключить.</w:t>
      </w:r>
    </w:p>
    <w:p w:rsidR="00A54186" w:rsidRPr="00D34DC2" w:rsidRDefault="00A54186" w:rsidP="00A54186">
      <w:pPr>
        <w:tabs>
          <w:tab w:val="left" w:pos="993"/>
        </w:tabs>
        <w:spacing w:after="0" w:line="240" w:lineRule="auto"/>
        <w:ind w:firstLine="567"/>
        <w:jc w:val="both"/>
        <w:rPr>
          <w:rFonts w:ascii="Times New Roman" w:hAnsi="Times New Roman"/>
          <w:color w:val="000000"/>
          <w:sz w:val="28"/>
          <w:szCs w:val="28"/>
        </w:rPr>
      </w:pPr>
    </w:p>
    <w:p w:rsidR="00A54186" w:rsidRPr="00D34DC2" w:rsidRDefault="00A54186" w:rsidP="00A54186">
      <w:pPr>
        <w:tabs>
          <w:tab w:val="left" w:pos="993"/>
        </w:tabs>
        <w:spacing w:after="0" w:line="240" w:lineRule="auto"/>
        <w:ind w:firstLine="567"/>
        <w:jc w:val="both"/>
        <w:rPr>
          <w:rFonts w:ascii="Times New Roman" w:hAnsi="Times New Roman"/>
          <w:color w:val="000000"/>
          <w:sz w:val="28"/>
          <w:szCs w:val="28"/>
        </w:rPr>
      </w:pPr>
      <w:r w:rsidRPr="00D34DC2">
        <w:rPr>
          <w:rFonts w:ascii="Times New Roman" w:hAnsi="Times New Roman"/>
          <w:color w:val="000000"/>
          <w:sz w:val="28"/>
          <w:szCs w:val="28"/>
        </w:rPr>
        <w:t xml:space="preserve">2. </w:t>
      </w:r>
      <w:r w:rsidRPr="00D34DC2">
        <w:rPr>
          <w:rFonts w:ascii="Times New Roman" w:hAnsi="Times New Roman"/>
          <w:bCs/>
          <w:color w:val="000000"/>
          <w:sz w:val="28"/>
          <w:szCs w:val="28"/>
        </w:rPr>
        <w:t>Обнародовать настоящее решение путем вывешивания его в установленных для обнародования местах:</w:t>
      </w:r>
    </w:p>
    <w:p w:rsidR="00A54186" w:rsidRPr="00D34DC2" w:rsidRDefault="00A54186" w:rsidP="00A54186">
      <w:pPr>
        <w:spacing w:after="0" w:line="240" w:lineRule="auto"/>
        <w:ind w:firstLine="567"/>
        <w:jc w:val="both"/>
        <w:rPr>
          <w:rFonts w:ascii="Times New Roman" w:hAnsi="Times New Roman"/>
          <w:sz w:val="28"/>
          <w:szCs w:val="28"/>
        </w:rPr>
      </w:pPr>
      <w:r w:rsidRPr="00D34DC2">
        <w:rPr>
          <w:rFonts w:ascii="Times New Roman" w:eastAsia="Arial" w:hAnsi="Times New Roman"/>
          <w:sz w:val="28"/>
          <w:szCs w:val="28"/>
        </w:rPr>
        <w:lastRenderedPageBreak/>
        <w:t>-</w:t>
      </w:r>
      <w:r w:rsidRPr="00D34DC2">
        <w:rPr>
          <w:rFonts w:ascii="Times New Roman" w:hAnsi="Times New Roman"/>
          <w:sz w:val="28"/>
          <w:szCs w:val="28"/>
        </w:rPr>
        <w:t xml:space="preserve"> доска объявлений возле здания администрации муниципального образования р. п. Сенной, ул. Привокзальная, 30;</w:t>
      </w:r>
    </w:p>
    <w:p w:rsidR="00A54186" w:rsidRPr="00D34DC2" w:rsidRDefault="00A54186" w:rsidP="00A54186">
      <w:pPr>
        <w:spacing w:after="0" w:line="240" w:lineRule="auto"/>
        <w:ind w:firstLine="567"/>
        <w:jc w:val="both"/>
        <w:rPr>
          <w:rFonts w:ascii="Times New Roman" w:hAnsi="Times New Roman"/>
          <w:sz w:val="28"/>
          <w:szCs w:val="28"/>
        </w:rPr>
      </w:pPr>
      <w:r w:rsidRPr="00D34DC2">
        <w:rPr>
          <w:rFonts w:ascii="Times New Roman" w:hAnsi="Times New Roman"/>
          <w:sz w:val="28"/>
          <w:szCs w:val="28"/>
        </w:rPr>
        <w:t xml:space="preserve">- доска объявлений возле рынка «ООО «Сокол» р. п. Сенной, ул. Спортивная; </w:t>
      </w:r>
    </w:p>
    <w:p w:rsidR="00A54186" w:rsidRPr="00D34DC2" w:rsidRDefault="00A54186" w:rsidP="00A54186">
      <w:pPr>
        <w:spacing w:after="0" w:line="240" w:lineRule="auto"/>
        <w:ind w:firstLine="567"/>
        <w:jc w:val="both"/>
        <w:rPr>
          <w:rFonts w:ascii="Times New Roman" w:hAnsi="Times New Roman"/>
          <w:sz w:val="28"/>
          <w:szCs w:val="28"/>
        </w:rPr>
      </w:pPr>
      <w:r w:rsidRPr="00D34DC2">
        <w:rPr>
          <w:rFonts w:ascii="Times New Roman" w:hAnsi="Times New Roman"/>
          <w:sz w:val="28"/>
          <w:szCs w:val="28"/>
        </w:rPr>
        <w:t>-доска объявлений возле Дома культуры р. п. Сенной, ул. Привокзальная 53А;</w:t>
      </w:r>
    </w:p>
    <w:p w:rsidR="00A54186" w:rsidRPr="00D34DC2" w:rsidRDefault="00A54186" w:rsidP="00A54186">
      <w:pPr>
        <w:spacing w:after="0" w:line="240" w:lineRule="auto"/>
        <w:ind w:firstLine="567"/>
        <w:jc w:val="both"/>
        <w:rPr>
          <w:rFonts w:ascii="Times New Roman" w:hAnsi="Times New Roman"/>
          <w:sz w:val="28"/>
          <w:szCs w:val="28"/>
        </w:rPr>
      </w:pPr>
      <w:r w:rsidRPr="00D34DC2">
        <w:rPr>
          <w:rFonts w:ascii="Times New Roman" w:hAnsi="Times New Roman"/>
          <w:sz w:val="28"/>
          <w:szCs w:val="28"/>
        </w:rPr>
        <w:t>- доска объявлений возле д.9Б ул. Солопова р. п. Сенной;</w:t>
      </w:r>
    </w:p>
    <w:p w:rsidR="00A54186" w:rsidRPr="00D34DC2" w:rsidRDefault="00A54186" w:rsidP="00A54186">
      <w:pPr>
        <w:spacing w:after="0" w:line="240" w:lineRule="auto"/>
        <w:ind w:firstLine="567"/>
        <w:rPr>
          <w:rFonts w:ascii="Times New Roman" w:hAnsi="Times New Roman"/>
          <w:sz w:val="28"/>
          <w:szCs w:val="28"/>
        </w:rPr>
      </w:pPr>
      <w:r w:rsidRPr="00D34DC2">
        <w:rPr>
          <w:rFonts w:ascii="Times New Roman" w:hAnsi="Times New Roman"/>
          <w:sz w:val="28"/>
          <w:szCs w:val="28"/>
        </w:rPr>
        <w:t>- доска объявлений возле клуба с. Ключи, ул. Соловьева, 57В;</w:t>
      </w:r>
    </w:p>
    <w:p w:rsidR="00A54186" w:rsidRPr="00D34DC2" w:rsidRDefault="00A54186" w:rsidP="00A54186">
      <w:pPr>
        <w:spacing w:after="0" w:line="240" w:lineRule="auto"/>
        <w:ind w:firstLine="567"/>
        <w:jc w:val="both"/>
        <w:rPr>
          <w:rFonts w:ascii="Times New Roman" w:hAnsi="Times New Roman"/>
          <w:sz w:val="28"/>
          <w:szCs w:val="28"/>
        </w:rPr>
      </w:pPr>
      <w:r w:rsidRPr="00D34DC2">
        <w:rPr>
          <w:rFonts w:ascii="Times New Roman" w:hAnsi="Times New Roman"/>
          <w:sz w:val="28"/>
          <w:szCs w:val="28"/>
        </w:rPr>
        <w:t>- доска объявлений возле д.15 п. Карьер.</w:t>
      </w:r>
    </w:p>
    <w:p w:rsidR="00A54186" w:rsidRPr="00D34DC2" w:rsidRDefault="00A54186" w:rsidP="00A54186">
      <w:pPr>
        <w:tabs>
          <w:tab w:val="left" w:pos="993"/>
        </w:tabs>
        <w:suppressAutoHyphens/>
        <w:spacing w:after="0" w:line="240" w:lineRule="auto"/>
        <w:ind w:firstLine="540"/>
        <w:jc w:val="both"/>
        <w:rPr>
          <w:rFonts w:ascii="Times New Roman" w:eastAsia="Arial" w:hAnsi="Times New Roman"/>
          <w:sz w:val="28"/>
          <w:szCs w:val="28"/>
          <w:lang w:eastAsia="ar-SA"/>
        </w:rPr>
      </w:pPr>
      <w:r w:rsidRPr="00D34DC2">
        <w:rPr>
          <w:rFonts w:ascii="Times New Roman" w:eastAsia="Arial" w:hAnsi="Times New Roman"/>
          <w:sz w:val="28"/>
          <w:szCs w:val="28"/>
          <w:lang w:eastAsia="ar-SA"/>
        </w:rPr>
        <w:t xml:space="preserve">3. Настоящее решение вывешивается на период 30 календарных дней: с </w:t>
      </w:r>
      <w:r w:rsidR="004338F7">
        <w:rPr>
          <w:rFonts w:ascii="Times New Roman" w:eastAsia="Arial" w:hAnsi="Times New Roman"/>
          <w:sz w:val="28"/>
          <w:szCs w:val="28"/>
          <w:lang w:eastAsia="ar-SA"/>
        </w:rPr>
        <w:t xml:space="preserve">28 декабря </w:t>
      </w:r>
      <w:r w:rsidRPr="00D34DC2">
        <w:rPr>
          <w:rFonts w:ascii="Times New Roman" w:eastAsia="Arial" w:hAnsi="Times New Roman"/>
          <w:sz w:val="28"/>
          <w:szCs w:val="28"/>
          <w:lang w:eastAsia="ar-SA"/>
        </w:rPr>
        <w:t xml:space="preserve">2023 года по </w:t>
      </w:r>
      <w:r w:rsidR="004338F7">
        <w:rPr>
          <w:rFonts w:ascii="Times New Roman" w:eastAsia="Arial" w:hAnsi="Times New Roman"/>
          <w:sz w:val="28"/>
          <w:szCs w:val="28"/>
          <w:lang w:eastAsia="ar-SA"/>
        </w:rPr>
        <w:t>26 января</w:t>
      </w:r>
      <w:r w:rsidRPr="00D34DC2">
        <w:rPr>
          <w:rFonts w:ascii="Times New Roman" w:eastAsia="Arial" w:hAnsi="Times New Roman"/>
          <w:sz w:val="28"/>
          <w:szCs w:val="28"/>
          <w:lang w:eastAsia="ar-SA"/>
        </w:rPr>
        <w:t xml:space="preserve"> 202</w:t>
      </w:r>
      <w:r w:rsidR="004338F7">
        <w:rPr>
          <w:rFonts w:ascii="Times New Roman" w:eastAsia="Arial" w:hAnsi="Times New Roman"/>
          <w:sz w:val="28"/>
          <w:szCs w:val="28"/>
          <w:lang w:eastAsia="ar-SA"/>
        </w:rPr>
        <w:t>4</w:t>
      </w:r>
      <w:r w:rsidRPr="00D34DC2">
        <w:rPr>
          <w:rFonts w:ascii="Times New Roman" w:eastAsia="Arial" w:hAnsi="Times New Roman"/>
          <w:sz w:val="28"/>
          <w:szCs w:val="28"/>
          <w:lang w:eastAsia="ar-SA"/>
        </w:rPr>
        <w:t xml:space="preserve"> года. </w:t>
      </w:r>
    </w:p>
    <w:p w:rsidR="00A54186" w:rsidRPr="00D34DC2" w:rsidRDefault="00A54186" w:rsidP="00A54186">
      <w:pPr>
        <w:tabs>
          <w:tab w:val="left" w:pos="993"/>
        </w:tabs>
        <w:suppressAutoHyphens/>
        <w:spacing w:after="0" w:line="240" w:lineRule="auto"/>
        <w:ind w:firstLine="540"/>
        <w:jc w:val="both"/>
        <w:rPr>
          <w:rFonts w:ascii="Times New Roman" w:eastAsia="Arial" w:hAnsi="Times New Roman"/>
          <w:sz w:val="28"/>
          <w:szCs w:val="28"/>
          <w:lang w:eastAsia="ar-SA"/>
        </w:rPr>
      </w:pPr>
      <w:r w:rsidRPr="00D34DC2">
        <w:rPr>
          <w:rFonts w:ascii="Times New Roman" w:eastAsia="Arial" w:hAnsi="Times New Roman"/>
          <w:sz w:val="28"/>
          <w:szCs w:val="28"/>
          <w:lang w:eastAsia="ar-SA"/>
        </w:rPr>
        <w:t xml:space="preserve">4. Датой обнародования считать </w:t>
      </w:r>
      <w:r w:rsidR="004338F7">
        <w:rPr>
          <w:rFonts w:ascii="Times New Roman" w:eastAsia="Arial" w:hAnsi="Times New Roman"/>
          <w:sz w:val="28"/>
          <w:szCs w:val="28"/>
          <w:lang w:eastAsia="ar-SA"/>
        </w:rPr>
        <w:t>28 декабря</w:t>
      </w:r>
      <w:r w:rsidRPr="00D34DC2">
        <w:rPr>
          <w:rFonts w:ascii="Times New Roman" w:eastAsia="Arial" w:hAnsi="Times New Roman"/>
          <w:sz w:val="28"/>
          <w:szCs w:val="28"/>
          <w:lang w:eastAsia="ar-SA"/>
        </w:rPr>
        <w:t xml:space="preserve"> 2023 года. </w:t>
      </w:r>
    </w:p>
    <w:p w:rsidR="00A54186" w:rsidRPr="00D34DC2" w:rsidRDefault="00A54186" w:rsidP="00A54186">
      <w:pPr>
        <w:tabs>
          <w:tab w:val="left" w:pos="993"/>
          <w:tab w:val="left" w:pos="1080"/>
        </w:tabs>
        <w:suppressAutoHyphens/>
        <w:spacing w:after="0" w:line="240" w:lineRule="auto"/>
        <w:ind w:firstLine="540"/>
        <w:jc w:val="both"/>
        <w:rPr>
          <w:rFonts w:ascii="Times New Roman" w:eastAsia="Arial" w:hAnsi="Times New Roman"/>
          <w:sz w:val="28"/>
          <w:szCs w:val="28"/>
          <w:lang w:eastAsia="ar-SA"/>
        </w:rPr>
      </w:pPr>
      <w:r w:rsidRPr="00D34DC2">
        <w:rPr>
          <w:rFonts w:ascii="Times New Roman" w:eastAsia="Arial" w:hAnsi="Times New Roman"/>
          <w:sz w:val="28"/>
          <w:szCs w:val="28"/>
          <w:lang w:eastAsia="ar-SA"/>
        </w:rPr>
        <w:t>5. После обнародования настоящее решение хранится в Совете Сенного муниципального образования.</w:t>
      </w:r>
    </w:p>
    <w:p w:rsidR="00A54186" w:rsidRPr="00D34DC2" w:rsidRDefault="00A54186" w:rsidP="00A54186">
      <w:pPr>
        <w:tabs>
          <w:tab w:val="left" w:pos="993"/>
        </w:tabs>
        <w:spacing w:after="0" w:line="240" w:lineRule="auto"/>
        <w:ind w:firstLine="540"/>
        <w:jc w:val="both"/>
        <w:rPr>
          <w:rFonts w:ascii="Times New Roman" w:hAnsi="Times New Roman"/>
          <w:sz w:val="28"/>
          <w:szCs w:val="28"/>
        </w:rPr>
      </w:pPr>
      <w:r w:rsidRPr="00D34DC2">
        <w:rPr>
          <w:rFonts w:ascii="Times New Roman" w:hAnsi="Times New Roman"/>
          <w:sz w:val="28"/>
          <w:szCs w:val="28"/>
        </w:rPr>
        <w:t>6. Сбор предложений и замечаний в случаях, установленных законодательство</w:t>
      </w:r>
      <w:r>
        <w:rPr>
          <w:rFonts w:ascii="Times New Roman" w:hAnsi="Times New Roman"/>
          <w:sz w:val="28"/>
          <w:szCs w:val="28"/>
        </w:rPr>
        <w:t>м, осуществляется по адресу: р.п.Сенной, ул.</w:t>
      </w:r>
      <w:r w:rsidRPr="00D34DC2">
        <w:rPr>
          <w:rFonts w:ascii="Times New Roman" w:hAnsi="Times New Roman"/>
          <w:sz w:val="28"/>
          <w:szCs w:val="28"/>
        </w:rPr>
        <w:t>Привокзальная, 30</w:t>
      </w:r>
    </w:p>
    <w:p w:rsidR="00A54186" w:rsidRPr="00D34DC2" w:rsidRDefault="00A54186" w:rsidP="00A54186">
      <w:pPr>
        <w:tabs>
          <w:tab w:val="left" w:pos="993"/>
          <w:tab w:val="left" w:pos="1080"/>
          <w:tab w:val="left" w:pos="1260"/>
        </w:tabs>
        <w:suppressAutoHyphens/>
        <w:spacing w:after="0" w:line="240" w:lineRule="auto"/>
        <w:ind w:firstLine="540"/>
        <w:jc w:val="both"/>
        <w:rPr>
          <w:rFonts w:ascii="Times New Roman" w:eastAsia="Arial" w:hAnsi="Times New Roman"/>
          <w:sz w:val="28"/>
          <w:szCs w:val="28"/>
          <w:lang w:eastAsia="ar-SA"/>
        </w:rPr>
      </w:pPr>
      <w:r w:rsidRPr="00D34DC2">
        <w:rPr>
          <w:rFonts w:ascii="Times New Roman" w:eastAsia="Arial" w:hAnsi="Times New Roman"/>
          <w:sz w:val="28"/>
          <w:szCs w:val="28"/>
          <w:lang w:eastAsia="ar-SA"/>
        </w:rPr>
        <w:t>7. Настоящее решение вступает в силу по истечении 10 дней со дня обнародования.</w:t>
      </w:r>
    </w:p>
    <w:p w:rsidR="00A54186" w:rsidRPr="00D34DC2" w:rsidRDefault="00A54186" w:rsidP="00A54186">
      <w:pPr>
        <w:tabs>
          <w:tab w:val="left" w:pos="993"/>
          <w:tab w:val="left" w:pos="1080"/>
          <w:tab w:val="left" w:pos="1260"/>
        </w:tabs>
        <w:suppressAutoHyphens/>
        <w:spacing w:after="0" w:line="240" w:lineRule="auto"/>
        <w:ind w:firstLine="540"/>
        <w:jc w:val="both"/>
        <w:rPr>
          <w:rFonts w:ascii="Times New Roman" w:eastAsia="Arial" w:hAnsi="Times New Roman"/>
          <w:sz w:val="28"/>
          <w:szCs w:val="28"/>
          <w:lang w:eastAsia="ar-SA"/>
        </w:rPr>
      </w:pPr>
      <w:r w:rsidRPr="00D34DC2">
        <w:rPr>
          <w:rFonts w:ascii="Times New Roman" w:eastAsia="Arial" w:hAnsi="Times New Roman"/>
          <w:sz w:val="28"/>
          <w:szCs w:val="28"/>
          <w:lang w:eastAsia="ar-SA"/>
        </w:rPr>
        <w:t>8. Разместить настоящее решение на</w:t>
      </w:r>
      <w:r w:rsidRPr="00D34DC2">
        <w:rPr>
          <w:rFonts w:ascii="Times New Roman" w:hAnsi="Times New Roman"/>
          <w:sz w:val="28"/>
          <w:szCs w:val="28"/>
        </w:rPr>
        <w:t xml:space="preserve"> официальном сайте Сенного муниципального образования в сети Интернет </w:t>
      </w:r>
      <w:r w:rsidRPr="009D7C37">
        <w:rPr>
          <w:rFonts w:ascii="Times New Roman" w:hAnsi="Times New Roman"/>
          <w:sz w:val="28"/>
          <w:szCs w:val="28"/>
          <w:lang w:val="en-US"/>
        </w:rPr>
        <w:t>www</w:t>
      </w:r>
      <w:r w:rsidRPr="009D7C37">
        <w:rPr>
          <w:rFonts w:ascii="Times New Roman" w:hAnsi="Times New Roman"/>
          <w:sz w:val="28"/>
          <w:szCs w:val="28"/>
        </w:rPr>
        <w:t>.</w:t>
      </w:r>
      <w:r w:rsidRPr="009D7C37">
        <w:rPr>
          <w:rFonts w:ascii="Times New Roman" w:hAnsi="Times New Roman"/>
          <w:sz w:val="28"/>
          <w:szCs w:val="28"/>
          <w:lang w:val="en-US"/>
        </w:rPr>
        <w:t>sennoe</w:t>
      </w:r>
      <w:r w:rsidRPr="009D7C37">
        <w:rPr>
          <w:rFonts w:ascii="Times New Roman" w:hAnsi="Times New Roman"/>
          <w:sz w:val="28"/>
          <w:szCs w:val="28"/>
        </w:rPr>
        <w:t>-</w:t>
      </w:r>
      <w:r w:rsidRPr="009D7C37">
        <w:rPr>
          <w:rFonts w:ascii="Times New Roman" w:hAnsi="Times New Roman"/>
          <w:sz w:val="28"/>
          <w:szCs w:val="28"/>
          <w:lang w:val="en-US"/>
        </w:rPr>
        <w:t>r</w:t>
      </w:r>
      <w:r w:rsidRPr="009D7C37">
        <w:rPr>
          <w:rFonts w:ascii="Times New Roman" w:hAnsi="Times New Roman"/>
          <w:sz w:val="28"/>
          <w:szCs w:val="28"/>
        </w:rPr>
        <w:t>64.</w:t>
      </w:r>
      <w:r w:rsidRPr="009D7C37">
        <w:rPr>
          <w:rFonts w:ascii="Times New Roman" w:hAnsi="Times New Roman"/>
          <w:sz w:val="28"/>
          <w:szCs w:val="28"/>
          <w:lang w:val="en-US"/>
        </w:rPr>
        <w:t>gosweb</w:t>
      </w:r>
      <w:r w:rsidRPr="009D7C37">
        <w:rPr>
          <w:rFonts w:ascii="Times New Roman" w:hAnsi="Times New Roman"/>
          <w:sz w:val="28"/>
          <w:szCs w:val="28"/>
        </w:rPr>
        <w:t>.</w:t>
      </w:r>
      <w:r w:rsidRPr="009D7C37">
        <w:rPr>
          <w:rFonts w:ascii="Times New Roman" w:hAnsi="Times New Roman"/>
          <w:sz w:val="28"/>
          <w:szCs w:val="28"/>
          <w:lang w:val="en-US"/>
        </w:rPr>
        <w:t>gosuslugi</w:t>
      </w:r>
      <w:r w:rsidRPr="009D7C37">
        <w:rPr>
          <w:rFonts w:ascii="Times New Roman" w:hAnsi="Times New Roman"/>
          <w:sz w:val="28"/>
          <w:szCs w:val="28"/>
        </w:rPr>
        <w:t>.</w:t>
      </w:r>
      <w:r w:rsidRPr="009D7C37">
        <w:rPr>
          <w:rFonts w:ascii="Times New Roman" w:hAnsi="Times New Roman"/>
          <w:sz w:val="28"/>
          <w:szCs w:val="28"/>
          <w:lang w:val="en-US"/>
        </w:rPr>
        <w:t>ru</w:t>
      </w:r>
      <w:r w:rsidRPr="00D34DC2">
        <w:rPr>
          <w:rFonts w:ascii="Times New Roman" w:hAnsi="Times New Roman"/>
          <w:bCs/>
          <w:sz w:val="28"/>
          <w:szCs w:val="28"/>
        </w:rPr>
        <w:t>.</w:t>
      </w:r>
    </w:p>
    <w:p w:rsidR="00A54186" w:rsidRPr="00D34DC2" w:rsidRDefault="00A54186" w:rsidP="00A54186">
      <w:pPr>
        <w:tabs>
          <w:tab w:val="left" w:pos="993"/>
          <w:tab w:val="left" w:pos="1080"/>
        </w:tabs>
        <w:suppressAutoHyphens/>
        <w:spacing w:after="0" w:line="240" w:lineRule="auto"/>
        <w:ind w:firstLine="540"/>
        <w:jc w:val="both"/>
        <w:rPr>
          <w:rFonts w:ascii="Times New Roman" w:eastAsia="Arial" w:hAnsi="Times New Roman"/>
          <w:sz w:val="28"/>
          <w:szCs w:val="28"/>
          <w:lang w:eastAsia="ar-SA"/>
        </w:rPr>
      </w:pPr>
      <w:r w:rsidRPr="00D34DC2">
        <w:rPr>
          <w:rFonts w:ascii="Times New Roman" w:eastAsia="Arial" w:hAnsi="Times New Roman"/>
          <w:sz w:val="28"/>
          <w:szCs w:val="28"/>
          <w:lang w:eastAsia="ar-SA"/>
        </w:rPr>
        <w:t>9. Контроль за исполнением настоящего решения возложить на Главу Сенного муниципального образования.</w:t>
      </w:r>
    </w:p>
    <w:p w:rsidR="00A54186" w:rsidRPr="00D34DC2" w:rsidRDefault="00A54186" w:rsidP="00A54186">
      <w:pPr>
        <w:spacing w:after="0" w:line="240" w:lineRule="auto"/>
        <w:jc w:val="both"/>
        <w:rPr>
          <w:rFonts w:ascii="Times New Roman" w:hAnsi="Times New Roman"/>
          <w:b/>
          <w:sz w:val="28"/>
          <w:szCs w:val="28"/>
        </w:rPr>
      </w:pPr>
    </w:p>
    <w:p w:rsidR="00A54186" w:rsidRPr="00D34DC2" w:rsidRDefault="00A54186" w:rsidP="00A54186">
      <w:pPr>
        <w:spacing w:after="0" w:line="240" w:lineRule="auto"/>
        <w:jc w:val="both"/>
        <w:rPr>
          <w:rFonts w:ascii="Times New Roman" w:hAnsi="Times New Roman"/>
          <w:b/>
          <w:sz w:val="28"/>
          <w:szCs w:val="28"/>
        </w:rPr>
      </w:pPr>
    </w:p>
    <w:p w:rsidR="00A54186" w:rsidRPr="00D34DC2" w:rsidRDefault="00A54186" w:rsidP="00A54186">
      <w:pPr>
        <w:spacing w:after="0" w:line="240" w:lineRule="auto"/>
        <w:jc w:val="both"/>
        <w:rPr>
          <w:rFonts w:ascii="Times New Roman" w:hAnsi="Times New Roman"/>
          <w:b/>
          <w:sz w:val="28"/>
          <w:szCs w:val="28"/>
        </w:rPr>
      </w:pPr>
      <w:r w:rsidRPr="00D34DC2">
        <w:rPr>
          <w:rFonts w:ascii="Times New Roman" w:hAnsi="Times New Roman"/>
          <w:b/>
          <w:sz w:val="28"/>
          <w:szCs w:val="28"/>
        </w:rPr>
        <w:t>Глав</w:t>
      </w:r>
      <w:r w:rsidR="006F4274">
        <w:rPr>
          <w:rFonts w:ascii="Times New Roman" w:hAnsi="Times New Roman"/>
          <w:b/>
          <w:sz w:val="28"/>
          <w:szCs w:val="28"/>
        </w:rPr>
        <w:t>а</w:t>
      </w:r>
      <w:r w:rsidRPr="00D34DC2">
        <w:rPr>
          <w:rFonts w:ascii="Times New Roman" w:hAnsi="Times New Roman"/>
          <w:b/>
          <w:sz w:val="28"/>
          <w:szCs w:val="28"/>
        </w:rPr>
        <w:t xml:space="preserve"> Сенного</w:t>
      </w:r>
    </w:p>
    <w:p w:rsidR="00A54186" w:rsidRPr="00D34DC2" w:rsidRDefault="00A54186" w:rsidP="00A54186">
      <w:pPr>
        <w:spacing w:after="0" w:line="240" w:lineRule="auto"/>
        <w:jc w:val="both"/>
        <w:rPr>
          <w:rFonts w:ascii="Times New Roman" w:hAnsi="Times New Roman"/>
          <w:b/>
          <w:sz w:val="28"/>
          <w:szCs w:val="28"/>
        </w:rPr>
      </w:pPr>
      <w:r w:rsidRPr="00D34DC2">
        <w:rPr>
          <w:rFonts w:ascii="Times New Roman" w:hAnsi="Times New Roman"/>
          <w:b/>
          <w:sz w:val="28"/>
          <w:szCs w:val="28"/>
        </w:rPr>
        <w:t xml:space="preserve">муниципального образования                           </w:t>
      </w:r>
      <w:r w:rsidR="006F4274">
        <w:rPr>
          <w:rFonts w:ascii="Times New Roman" w:hAnsi="Times New Roman"/>
          <w:b/>
          <w:sz w:val="28"/>
          <w:szCs w:val="28"/>
        </w:rPr>
        <w:t xml:space="preserve">           С. А. Хахалин</w:t>
      </w:r>
    </w:p>
    <w:p w:rsidR="00A54186" w:rsidRPr="00D34DC2" w:rsidRDefault="00A54186" w:rsidP="00A54186">
      <w:pPr>
        <w:spacing w:after="0" w:line="240" w:lineRule="auto"/>
        <w:jc w:val="both"/>
        <w:rPr>
          <w:rFonts w:ascii="Times New Roman" w:hAnsi="Times New Roman"/>
          <w:bCs/>
          <w:sz w:val="28"/>
          <w:szCs w:val="28"/>
        </w:rPr>
      </w:pPr>
    </w:p>
    <w:p w:rsidR="00A54186" w:rsidRPr="00D34DC2" w:rsidRDefault="00A54186" w:rsidP="00A54186">
      <w:pPr>
        <w:spacing w:after="0" w:line="240" w:lineRule="auto"/>
        <w:ind w:firstLine="567"/>
        <w:jc w:val="both"/>
        <w:rPr>
          <w:rFonts w:ascii="Times New Roman" w:hAnsi="Times New Roman"/>
          <w:bCs/>
          <w:sz w:val="28"/>
          <w:szCs w:val="28"/>
        </w:rPr>
      </w:pPr>
    </w:p>
    <w:p w:rsidR="00A54186" w:rsidRPr="00D34DC2" w:rsidRDefault="00A54186" w:rsidP="00A54186">
      <w:pPr>
        <w:spacing w:after="0" w:line="240" w:lineRule="auto"/>
        <w:ind w:firstLine="567"/>
        <w:jc w:val="both"/>
        <w:rPr>
          <w:rFonts w:ascii="Times New Roman" w:hAnsi="Times New Roman"/>
          <w:bCs/>
          <w:sz w:val="28"/>
          <w:szCs w:val="28"/>
        </w:rPr>
      </w:pPr>
    </w:p>
    <w:p w:rsidR="006F4DC5" w:rsidRDefault="006F4DC5"/>
    <w:sectPr w:rsidR="006F4DC5" w:rsidSect="00EF013E">
      <w:footerReference w:type="default" r:id="rId6"/>
      <w:pgSz w:w="11906" w:h="16838"/>
      <w:pgMar w:top="1134"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164" w:rsidRDefault="007E6164" w:rsidP="005C411F">
      <w:pPr>
        <w:spacing w:after="0" w:line="240" w:lineRule="auto"/>
      </w:pPr>
      <w:r>
        <w:separator/>
      </w:r>
    </w:p>
  </w:endnote>
  <w:endnote w:type="continuationSeparator" w:id="1">
    <w:p w:rsidR="007E6164" w:rsidRDefault="007E6164" w:rsidP="005C41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9539495"/>
      <w:docPartObj>
        <w:docPartGallery w:val="Page Numbers (Bottom of Page)"/>
        <w:docPartUnique/>
      </w:docPartObj>
    </w:sdtPr>
    <w:sdtContent>
      <w:p w:rsidR="005C411F" w:rsidRDefault="00BD7874">
        <w:pPr>
          <w:pStyle w:val="a8"/>
          <w:jc w:val="center"/>
        </w:pPr>
        <w:r>
          <w:fldChar w:fldCharType="begin"/>
        </w:r>
        <w:r w:rsidR="005C411F">
          <w:instrText>PAGE   \* MERGEFORMAT</w:instrText>
        </w:r>
        <w:r>
          <w:fldChar w:fldCharType="separate"/>
        </w:r>
        <w:r w:rsidR="009D7C37">
          <w:rPr>
            <w:noProof/>
          </w:rPr>
          <w:t>12</w:t>
        </w:r>
        <w:r>
          <w:fldChar w:fldCharType="end"/>
        </w:r>
      </w:p>
    </w:sdtContent>
  </w:sdt>
  <w:p w:rsidR="005C411F" w:rsidRDefault="005C41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164" w:rsidRDefault="007E6164" w:rsidP="005C411F">
      <w:pPr>
        <w:spacing w:after="0" w:line="240" w:lineRule="auto"/>
      </w:pPr>
      <w:r>
        <w:separator/>
      </w:r>
    </w:p>
  </w:footnote>
  <w:footnote w:type="continuationSeparator" w:id="1">
    <w:p w:rsidR="007E6164" w:rsidRDefault="007E6164" w:rsidP="005C41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E2574"/>
    <w:rsid w:val="0010392A"/>
    <w:rsid w:val="003D4519"/>
    <w:rsid w:val="004338F7"/>
    <w:rsid w:val="005C411F"/>
    <w:rsid w:val="005D1942"/>
    <w:rsid w:val="006F4274"/>
    <w:rsid w:val="006F4DC5"/>
    <w:rsid w:val="007E2574"/>
    <w:rsid w:val="007E6164"/>
    <w:rsid w:val="009D7C37"/>
    <w:rsid w:val="00A54186"/>
    <w:rsid w:val="00BD7874"/>
    <w:rsid w:val="00EF01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18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4186"/>
    <w:rPr>
      <w:color w:val="0000FF"/>
      <w:u w:val="single"/>
    </w:rPr>
  </w:style>
  <w:style w:type="paragraph" w:customStyle="1" w:styleId="ConsPlusNormal">
    <w:name w:val="ConsPlusNormal"/>
    <w:link w:val="ConsPlusNormal0"/>
    <w:rsid w:val="00A54186"/>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A54186"/>
    <w:rPr>
      <w:rFonts w:ascii="Calibri" w:eastAsia="Times New Roman" w:hAnsi="Calibri" w:cs="Calibri"/>
      <w:lang w:eastAsia="ru-RU"/>
    </w:rPr>
  </w:style>
  <w:style w:type="paragraph" w:customStyle="1" w:styleId="headertext">
    <w:name w:val="headertext"/>
    <w:basedOn w:val="a"/>
    <w:rsid w:val="00A54186"/>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A54186"/>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A54186"/>
    <w:pPr>
      <w:spacing w:before="100" w:beforeAutospacing="1" w:after="100" w:afterAutospacing="1" w:line="240" w:lineRule="auto"/>
    </w:pPr>
    <w:rPr>
      <w:rFonts w:ascii="Times New Roman" w:hAnsi="Times New Roman"/>
      <w:sz w:val="24"/>
      <w:szCs w:val="24"/>
    </w:rPr>
  </w:style>
  <w:style w:type="paragraph" w:customStyle="1" w:styleId="empty">
    <w:name w:val="empty"/>
    <w:basedOn w:val="a"/>
    <w:rsid w:val="00A54186"/>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A54186"/>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unhideWhenUsed/>
    <w:rsid w:val="006F427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F4274"/>
    <w:rPr>
      <w:rFonts w:ascii="Segoe UI" w:eastAsia="Times New Roman" w:hAnsi="Segoe UI" w:cs="Segoe UI"/>
      <w:sz w:val="18"/>
      <w:szCs w:val="18"/>
      <w:lang w:eastAsia="ru-RU"/>
    </w:rPr>
  </w:style>
  <w:style w:type="paragraph" w:styleId="a6">
    <w:name w:val="header"/>
    <w:basedOn w:val="a"/>
    <w:link w:val="a7"/>
    <w:uiPriority w:val="99"/>
    <w:unhideWhenUsed/>
    <w:rsid w:val="005C41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C411F"/>
    <w:rPr>
      <w:rFonts w:ascii="Calibri" w:eastAsia="Times New Roman" w:hAnsi="Calibri" w:cs="Times New Roman"/>
      <w:lang w:eastAsia="ru-RU"/>
    </w:rPr>
  </w:style>
  <w:style w:type="paragraph" w:styleId="a8">
    <w:name w:val="footer"/>
    <w:basedOn w:val="a"/>
    <w:link w:val="a9"/>
    <w:uiPriority w:val="99"/>
    <w:unhideWhenUsed/>
    <w:rsid w:val="005C41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C411F"/>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4265</Words>
  <Characters>24316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ьтлр  лпл оло</cp:lastModifiedBy>
  <cp:revision>8</cp:revision>
  <cp:lastPrinted>2023-12-22T09:18:00Z</cp:lastPrinted>
  <dcterms:created xsi:type="dcterms:W3CDTF">2023-12-22T09:14:00Z</dcterms:created>
  <dcterms:modified xsi:type="dcterms:W3CDTF">2023-12-27T10:39:00Z</dcterms:modified>
</cp:coreProperties>
</file>